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01A" w:rsidRPr="000B3C0D" w:rsidRDefault="008E401A" w:rsidP="006A46CD">
      <w:pPr>
        <w:spacing w:after="0" w:line="240" w:lineRule="auto"/>
        <w:ind w:left="4962"/>
        <w:jc w:val="right"/>
        <w:rPr>
          <w:rFonts w:ascii="Times New Roman" w:hAnsi="Times New Roman" w:cs="Times New Roman"/>
          <w:sz w:val="28"/>
          <w:szCs w:val="28"/>
        </w:rPr>
      </w:pPr>
      <w:r w:rsidRPr="000B3C0D">
        <w:rPr>
          <w:rFonts w:ascii="Times New Roman" w:hAnsi="Times New Roman" w:cs="Times New Roman"/>
          <w:sz w:val="28"/>
          <w:szCs w:val="28"/>
        </w:rPr>
        <w:t>Приложение №</w:t>
      </w:r>
      <w:r w:rsidR="00356A32" w:rsidRPr="000B3C0D">
        <w:rPr>
          <w:rFonts w:ascii="Times New Roman" w:hAnsi="Times New Roman" w:cs="Times New Roman"/>
          <w:sz w:val="28"/>
          <w:szCs w:val="28"/>
        </w:rPr>
        <w:t xml:space="preserve"> </w:t>
      </w:r>
      <w:r w:rsidR="006A46CD">
        <w:rPr>
          <w:rFonts w:ascii="Times New Roman" w:hAnsi="Times New Roman" w:cs="Times New Roman"/>
          <w:sz w:val="28"/>
          <w:szCs w:val="28"/>
        </w:rPr>
        <w:t>1</w:t>
      </w:r>
    </w:p>
    <w:p w:rsidR="000B3C0D" w:rsidRPr="000B3C0D" w:rsidRDefault="006A46CD" w:rsidP="006A46CD">
      <w:pPr>
        <w:spacing w:after="0" w:line="240" w:lineRule="auto"/>
        <w:ind w:left="496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466FE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адресной программ</w:t>
      </w:r>
      <w:r w:rsidR="00E466FE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«Переселение граждан из аварийного жилищного фонда на территории Брянской области» (20</w:t>
      </w:r>
      <w:r w:rsidR="00626B19">
        <w:rPr>
          <w:rFonts w:ascii="Times New Roman" w:hAnsi="Times New Roman" w:cs="Times New Roman"/>
          <w:sz w:val="28"/>
          <w:szCs w:val="28"/>
        </w:rPr>
        <w:t>25</w:t>
      </w:r>
      <w:r w:rsidRPr="009B1759">
        <w:rPr>
          <w:rFonts w:ascii="Times New Roman" w:hAnsi="Times New Roman" w:cs="Times New Roman"/>
          <w:sz w:val="28"/>
          <w:szCs w:val="28"/>
        </w:rPr>
        <w:t>-</w:t>
      </w:r>
      <w:r w:rsidR="009B1759" w:rsidRPr="009B1759">
        <w:rPr>
          <w:rFonts w:ascii="Times New Roman" w:hAnsi="Times New Roman" w:cs="Times New Roman"/>
          <w:sz w:val="28"/>
          <w:szCs w:val="28"/>
        </w:rPr>
        <w:t>20</w:t>
      </w:r>
      <w:r w:rsidR="00626B19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годы)</w:t>
      </w:r>
    </w:p>
    <w:p w:rsidR="008E401A" w:rsidRPr="000B3C0D" w:rsidRDefault="008E401A" w:rsidP="008E40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F0097" w:rsidRPr="002F02AE" w:rsidRDefault="006A46CD" w:rsidP="008E40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2AE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8E401A" w:rsidRPr="002F02AE">
        <w:rPr>
          <w:rFonts w:ascii="Times New Roman" w:hAnsi="Times New Roman" w:cs="Times New Roman"/>
          <w:b/>
          <w:sz w:val="28"/>
          <w:szCs w:val="28"/>
        </w:rPr>
        <w:t xml:space="preserve">к жилью, строящемуся </w:t>
      </w:r>
      <w:r w:rsidR="00073BCE" w:rsidRPr="002F02AE">
        <w:rPr>
          <w:rFonts w:ascii="Times New Roman" w:hAnsi="Times New Roman" w:cs="Times New Roman"/>
          <w:b/>
          <w:sz w:val="28"/>
          <w:szCs w:val="28"/>
        </w:rPr>
        <w:t xml:space="preserve">или приобретаемому </w:t>
      </w:r>
      <w:r w:rsidR="008E401A" w:rsidRPr="002F02AE">
        <w:rPr>
          <w:rFonts w:ascii="Times New Roman" w:hAnsi="Times New Roman" w:cs="Times New Roman"/>
          <w:b/>
          <w:sz w:val="28"/>
          <w:szCs w:val="28"/>
        </w:rPr>
        <w:t>в рамках программы по переселению граждан из аварийного жилищного фонда</w:t>
      </w:r>
    </w:p>
    <w:p w:rsidR="00E3224C" w:rsidRPr="00A31EBA" w:rsidRDefault="00E3224C" w:rsidP="00A31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EBA">
        <w:rPr>
          <w:rFonts w:ascii="Times New Roman" w:hAnsi="Times New Roman" w:cs="Times New Roman"/>
          <w:sz w:val="28"/>
          <w:szCs w:val="28"/>
        </w:rPr>
        <w:t>Данные требования рекомендуется учитывать государственным (муниципальным) заказчикам при подготовке документации на проведение закупок в целях реализации региональных адресных программ переселения граждан и</w:t>
      </w:r>
      <w:r w:rsidR="001C2DEE" w:rsidRPr="00A31EBA">
        <w:rPr>
          <w:rFonts w:ascii="Times New Roman" w:hAnsi="Times New Roman" w:cs="Times New Roman"/>
          <w:sz w:val="28"/>
          <w:szCs w:val="28"/>
        </w:rPr>
        <w:t xml:space="preserve">з аварийного жилищного фонда, за исключением контрактов </w:t>
      </w:r>
      <w:r w:rsidR="00A31EBA" w:rsidRPr="00A31EBA">
        <w:rPr>
          <w:rFonts w:ascii="Times New Roman" w:hAnsi="Times New Roman" w:cs="Times New Roman"/>
          <w:sz w:val="28"/>
          <w:szCs w:val="28"/>
        </w:rPr>
        <w:t xml:space="preserve">на </w:t>
      </w:r>
      <w:r w:rsidR="001C2DEE" w:rsidRPr="00A31EBA">
        <w:rPr>
          <w:rFonts w:ascii="Times New Roman" w:hAnsi="Times New Roman" w:cs="Times New Roman"/>
          <w:sz w:val="28"/>
          <w:szCs w:val="28"/>
        </w:rPr>
        <w:t>выкуп</w:t>
      </w:r>
      <w:r w:rsidR="00A31EBA" w:rsidRPr="00A31EBA">
        <w:rPr>
          <w:rFonts w:ascii="Times New Roman" w:hAnsi="Times New Roman" w:cs="Times New Roman"/>
          <w:sz w:val="28"/>
          <w:szCs w:val="28"/>
        </w:rPr>
        <w:t xml:space="preserve"> помещений у собственников </w:t>
      </w:r>
      <w:r w:rsidR="001C2DEE" w:rsidRPr="00A31EBA">
        <w:rPr>
          <w:rFonts w:ascii="Times New Roman" w:hAnsi="Times New Roman" w:cs="Times New Roman"/>
          <w:sz w:val="28"/>
          <w:szCs w:val="28"/>
        </w:rPr>
        <w:t xml:space="preserve">и </w:t>
      </w:r>
      <w:r w:rsidR="00A31EBA" w:rsidRPr="00A31EBA">
        <w:rPr>
          <w:rFonts w:ascii="Times New Roman" w:hAnsi="Times New Roman" w:cs="Times New Roman"/>
          <w:sz w:val="28"/>
          <w:szCs w:val="28"/>
        </w:rPr>
        <w:t>контрактов на покупку жилых помещений у лиц, не являющихся застройщиками в домах, введенных в эксплуатацию.</w:t>
      </w:r>
    </w:p>
    <w:p w:rsidR="00A31EBA" w:rsidRDefault="00A31EBA" w:rsidP="00A31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EBA">
        <w:rPr>
          <w:rFonts w:ascii="Times New Roman" w:hAnsi="Times New Roman" w:cs="Times New Roman"/>
          <w:sz w:val="28"/>
          <w:szCs w:val="28"/>
        </w:rPr>
        <w:t>Требования к жилым помещениям, приобретаемым по контрактам на покупку жилых помещений у лиц, не являющихся застройщиками в домах, введенных в эксплуатацию, устанавливаются государственным (муниципальным) заказчиком самостоятельно.</w:t>
      </w:r>
    </w:p>
    <w:p w:rsidR="00E3224C" w:rsidRPr="000B3C0D" w:rsidRDefault="00E3224C" w:rsidP="008E401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594"/>
        <w:gridCol w:w="2633"/>
        <w:gridCol w:w="6124"/>
      </w:tblGrid>
      <w:tr w:rsidR="008E401A" w:rsidRPr="000B3C0D" w:rsidTr="00714537">
        <w:tc>
          <w:tcPr>
            <w:tcW w:w="594" w:type="dxa"/>
          </w:tcPr>
          <w:p w:rsidR="008E401A" w:rsidRPr="000B3C0D" w:rsidRDefault="008E401A" w:rsidP="008E4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33" w:type="dxa"/>
          </w:tcPr>
          <w:p w:rsidR="008E401A" w:rsidRPr="000B3C0D" w:rsidRDefault="008E401A" w:rsidP="008E4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Наименование требования</w:t>
            </w:r>
          </w:p>
        </w:tc>
        <w:tc>
          <w:tcPr>
            <w:tcW w:w="6124" w:type="dxa"/>
          </w:tcPr>
          <w:p w:rsidR="008E401A" w:rsidRPr="000B3C0D" w:rsidRDefault="008E401A" w:rsidP="008E4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Содержание требования</w:t>
            </w:r>
          </w:p>
        </w:tc>
      </w:tr>
      <w:tr w:rsidR="008E401A" w:rsidRPr="000B3C0D" w:rsidTr="00714537">
        <w:tc>
          <w:tcPr>
            <w:tcW w:w="594" w:type="dxa"/>
          </w:tcPr>
          <w:p w:rsidR="008E401A" w:rsidRPr="000B3C0D" w:rsidRDefault="0073708F" w:rsidP="008E4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8E401A" w:rsidRPr="000B3C0D" w:rsidRDefault="00CC44E5" w:rsidP="00487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Требовани</w:t>
            </w:r>
            <w:r w:rsidR="004878C0" w:rsidRPr="000B3C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8A0210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к проектной документации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на дом</w:t>
            </w:r>
          </w:p>
        </w:tc>
        <w:tc>
          <w:tcPr>
            <w:tcW w:w="6124" w:type="dxa"/>
          </w:tcPr>
          <w:p w:rsidR="00612B48" w:rsidRPr="00612B48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В проектной документации проектные значения параметров и другие проектные характеристики жилья, а также проектируемые мероприятия по обеспечению его безопасности рекомендуется устанавливать таким образом, чтобы в процессе его строительства и эксплуатации оно было безопасным для жизни и здоровья граждан (включая инвалидов и другие группы населения с ограниченными возможностями передвижения), имущества физических и юридических лиц, государственного или муниципального имущества, окружающей среды. Проектную документацию рекомендуется разрабатывать в соответствии с требованиями:</w:t>
            </w:r>
          </w:p>
          <w:p w:rsidR="00612B48" w:rsidRPr="00612B48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Федерального </w:t>
            </w:r>
            <w:hyperlink r:id="rId7" w:history="1">
              <w:r w:rsidRPr="00612B48">
                <w:rPr>
                  <w:rFonts w:ascii="Times New Roman" w:hAnsi="Times New Roman" w:cs="Times New Roman"/>
                  <w:sz w:val="28"/>
                  <w:szCs w:val="28"/>
                </w:rPr>
                <w:t>закона от 22 июля 2008 г. N 123-ФЗ</w:t>
              </w:r>
            </w:hyperlink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26B1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Технический регламент о тр</w:t>
            </w:r>
            <w:r w:rsidR="00626B19">
              <w:rPr>
                <w:rFonts w:ascii="Times New Roman" w:hAnsi="Times New Roman" w:cs="Times New Roman"/>
                <w:sz w:val="28"/>
                <w:szCs w:val="28"/>
              </w:rPr>
              <w:t>ебованиях пожарной безопасности»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2B48" w:rsidRPr="00612B48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Федерального </w:t>
            </w:r>
            <w:hyperlink r:id="rId8" w:history="1">
              <w:r w:rsidRPr="00612B48">
                <w:rPr>
                  <w:rFonts w:ascii="Times New Roman" w:hAnsi="Times New Roman" w:cs="Times New Roman"/>
                  <w:sz w:val="28"/>
                  <w:szCs w:val="28"/>
                </w:rPr>
                <w:t xml:space="preserve">закона от 30 декабря 2009 г. N </w:t>
              </w:r>
              <w:r w:rsidRPr="00612B48">
                <w:rPr>
                  <w:rFonts w:ascii="Times New Roman" w:hAnsi="Times New Roman" w:cs="Times New Roman"/>
                  <w:sz w:val="28"/>
                  <w:szCs w:val="28"/>
                </w:rPr>
                <w:lastRenderedPageBreak/>
                <w:t>384-ФЗ</w:t>
              </w:r>
            </w:hyperlink>
            <w:r w:rsidR="00626B19">
              <w:rPr>
                <w:rFonts w:ascii="Times New Roman" w:hAnsi="Times New Roman" w:cs="Times New Roman"/>
                <w:sz w:val="28"/>
                <w:szCs w:val="28"/>
              </w:rPr>
              <w:t> «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Технический регламент о безопасности зданий и сооружений</w:t>
            </w:r>
            <w:r w:rsidR="00626B1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2B48" w:rsidRPr="00612B48" w:rsidRDefault="00750AD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612B48" w:rsidRPr="00612B48">
                <w:rPr>
                  <w:rFonts w:ascii="Times New Roman" w:hAnsi="Times New Roman" w:cs="Times New Roman"/>
                  <w:sz w:val="28"/>
                  <w:szCs w:val="28"/>
                </w:rPr>
                <w:t>постановления Правительства Российской Федерации от 16 февраля 2008 г. N 87</w:t>
              </w:r>
            </w:hyperlink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26B1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О составе разделов проектной документаци</w:t>
            </w:r>
            <w:r w:rsidR="00626B19">
              <w:rPr>
                <w:rFonts w:ascii="Times New Roman" w:hAnsi="Times New Roman" w:cs="Times New Roman"/>
                <w:sz w:val="28"/>
                <w:szCs w:val="28"/>
              </w:rPr>
              <w:t>и и требованиях к их содержанию»</w:t>
            </w:r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2B48" w:rsidRPr="00612B48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 xml:space="preserve">СП 42.13330.2016 </w:t>
            </w:r>
            <w:r w:rsidR="00626B1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Градостроительство. Планировка и застройка городских и сель</w:t>
            </w:r>
            <w:r w:rsidR="00626B19">
              <w:rPr>
                <w:rFonts w:ascii="Times New Roman" w:hAnsi="Times New Roman" w:cs="Times New Roman"/>
                <w:sz w:val="28"/>
                <w:szCs w:val="28"/>
              </w:rPr>
              <w:t>ских поселений»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, утвержденным </w:t>
            </w:r>
            <w:hyperlink r:id="rId10" w:history="1">
              <w:r w:rsidRPr="00612B48">
                <w:rPr>
                  <w:rFonts w:ascii="Times New Roman" w:hAnsi="Times New Roman" w:cs="Times New Roman"/>
                  <w:sz w:val="28"/>
                  <w:szCs w:val="28"/>
                </w:rPr>
                <w:t>приказом Минстроя России от 30 декабря 2016 г. N 1034/пр</w:t>
              </w:r>
            </w:hyperlink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2B48" w:rsidRPr="00612B48" w:rsidRDefault="00200776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B19">
              <w:rPr>
                <w:rFonts w:ascii="Times New Roman" w:hAnsi="Times New Roman" w:cs="Times New Roman"/>
                <w:sz w:val="28"/>
                <w:szCs w:val="28"/>
              </w:rPr>
              <w:t>CП 54.13ЗЗ0.2022 «СНиП 31</w:t>
            </w:r>
            <w:r w:rsidRPr="00626B19">
              <w:rPr>
                <w:rFonts w:ascii="Times New Roman" w:hAnsi="Times New Roman" w:cs="Times New Roman"/>
                <w:sz w:val="28"/>
                <w:szCs w:val="28"/>
              </w:rPr>
              <w:softHyphen/>
              <w:t>01</w:t>
            </w:r>
            <w:r w:rsidRPr="00626B19">
              <w:rPr>
                <w:rFonts w:ascii="Times New Roman" w:hAnsi="Times New Roman" w:cs="Times New Roman"/>
                <w:sz w:val="28"/>
                <w:szCs w:val="28"/>
              </w:rPr>
              <w:softHyphen/>
              <w:t>200З Здания жилые многоквартирные», утвержденные приказом Минстроя России от 13 мая 2022 г. № 361/пр</w:t>
            </w:r>
            <w:r w:rsidR="00612B48" w:rsidRPr="00626B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2B48" w:rsidRPr="00612B48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 xml:space="preserve">СП 59.13330.2020 </w:t>
            </w:r>
            <w:r w:rsidR="00626B1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Доступность зданий и сооружений дл</w:t>
            </w:r>
            <w:r w:rsidR="00626B19">
              <w:rPr>
                <w:rFonts w:ascii="Times New Roman" w:hAnsi="Times New Roman" w:cs="Times New Roman"/>
                <w:sz w:val="28"/>
                <w:szCs w:val="28"/>
              </w:rPr>
              <w:t>я маломобильных групп населения»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, утвержденным </w:t>
            </w:r>
            <w:hyperlink r:id="rId11" w:history="1">
              <w:r w:rsidRPr="00612B48">
                <w:rPr>
                  <w:rFonts w:ascii="Times New Roman" w:hAnsi="Times New Roman" w:cs="Times New Roman"/>
                  <w:sz w:val="28"/>
                  <w:szCs w:val="28"/>
                </w:rPr>
                <w:t>приказом Минстроя России от 30 декабря 2020 г. N 904/пр</w:t>
              </w:r>
            </w:hyperlink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2B48" w:rsidRPr="00612B48" w:rsidRDefault="00626B19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 14.13330.2018 «</w:t>
            </w:r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Строительство в сейсмических районах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, утвержденным </w:t>
            </w:r>
            <w:hyperlink r:id="rId12" w:history="1">
              <w:r w:rsidR="00612B48" w:rsidRPr="00612B48">
                <w:rPr>
                  <w:rFonts w:ascii="Times New Roman" w:hAnsi="Times New Roman" w:cs="Times New Roman"/>
                  <w:sz w:val="28"/>
                  <w:szCs w:val="28"/>
                </w:rPr>
                <w:t>приказом Минстроя России от 24 мая 2018 г. N 309/пр</w:t>
              </w:r>
            </w:hyperlink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2B48" w:rsidRPr="00612B48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 xml:space="preserve">СП 22.13330.2016 </w:t>
            </w:r>
            <w:r w:rsidR="00626B1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Основания зданий и сооружений</w:t>
            </w:r>
            <w:r w:rsidR="00626B1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, утвержденным </w:t>
            </w:r>
            <w:hyperlink r:id="rId13" w:history="1">
              <w:r w:rsidRPr="00612B48">
                <w:rPr>
                  <w:rFonts w:ascii="Times New Roman" w:hAnsi="Times New Roman" w:cs="Times New Roman"/>
                  <w:sz w:val="28"/>
                  <w:szCs w:val="28"/>
                </w:rPr>
                <w:t>приказом Минстроя России от 16 декабря 2016 г. N 970/пр</w:t>
              </w:r>
            </w:hyperlink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2B48" w:rsidRPr="00612B48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 xml:space="preserve">СП 2.13130.2020 </w:t>
            </w:r>
            <w:r w:rsidR="00626B1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Системы противопожарной защиты. Обеспечение огнестойкости объектов защиты</w:t>
            </w:r>
            <w:r w:rsidR="00626B1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, утвержденным </w:t>
            </w:r>
            <w:hyperlink r:id="rId14" w:history="1">
              <w:r w:rsidRPr="00612B48">
                <w:rPr>
                  <w:rFonts w:ascii="Times New Roman" w:hAnsi="Times New Roman" w:cs="Times New Roman"/>
                  <w:sz w:val="28"/>
                  <w:szCs w:val="28"/>
                </w:rPr>
                <w:t>приказом МЧС России от 12 марта 2020 г. N 151</w:t>
              </w:r>
            </w:hyperlink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2B48" w:rsidRPr="00612B48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 xml:space="preserve">СП 4.13130.2013 </w:t>
            </w:r>
            <w:r w:rsidR="00626B1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Системы противопожарной защиты. Ограничение распространения пожара на объектах защиты. Требования к объемно-планировочным и конструктивным решениям</w:t>
            </w:r>
            <w:r w:rsidR="00626B1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, утвержденным </w:t>
            </w:r>
            <w:hyperlink r:id="rId15" w:history="1">
              <w:r w:rsidRPr="00612B48">
                <w:rPr>
                  <w:rFonts w:ascii="Times New Roman" w:hAnsi="Times New Roman" w:cs="Times New Roman"/>
                  <w:sz w:val="28"/>
                  <w:szCs w:val="28"/>
                </w:rPr>
                <w:t>приказом МЧС России от 24 апреля 2013 г. N 288</w:t>
              </w:r>
            </w:hyperlink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2B48" w:rsidRPr="00612B48" w:rsidRDefault="00626B19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 255.1325800.2016 «</w:t>
            </w:r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Здания и сооружения. Правила эксплуатации. Основные положения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, утвержденным </w:t>
            </w:r>
            <w:hyperlink r:id="rId16" w:history="1">
              <w:r w:rsidR="00612B48" w:rsidRPr="00612B48">
                <w:rPr>
                  <w:rFonts w:ascii="Times New Roman" w:hAnsi="Times New Roman" w:cs="Times New Roman"/>
                  <w:sz w:val="28"/>
                  <w:szCs w:val="28"/>
                </w:rPr>
                <w:t>приказом Минстроя России от 24 августа 2016 г. N 590/пр</w:t>
              </w:r>
            </w:hyperlink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2B48" w:rsidRPr="00612B48" w:rsidRDefault="00626B19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 20.13330.2016 «</w:t>
            </w:r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СНиП 2.01.07-85* Нагрузки и воздействия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, утвержденным </w:t>
            </w:r>
            <w:hyperlink r:id="rId17" w:history="1">
              <w:r w:rsidR="00612B48" w:rsidRPr="00612B48">
                <w:rPr>
                  <w:rFonts w:ascii="Times New Roman" w:hAnsi="Times New Roman" w:cs="Times New Roman"/>
                  <w:sz w:val="28"/>
                  <w:szCs w:val="28"/>
                </w:rPr>
                <w:t>приказом Минстроя России от 3 декабря 2016 г. N 891/пр</w:t>
              </w:r>
            </w:hyperlink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2B48" w:rsidRPr="00612B48" w:rsidRDefault="00626B19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 28.13330.2017 «</w:t>
            </w:r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СНиП 2.03.11-85 Защита строи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тельных конструкций от коррозии»</w:t>
            </w:r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, утвержденным </w:t>
            </w:r>
            <w:hyperlink r:id="rId18" w:history="1">
              <w:r w:rsidR="00612B48" w:rsidRPr="00612B48">
                <w:rPr>
                  <w:rFonts w:ascii="Times New Roman" w:hAnsi="Times New Roman" w:cs="Times New Roman"/>
                  <w:sz w:val="28"/>
                  <w:szCs w:val="28"/>
                </w:rPr>
                <w:t>приказом Минстроя России от 27 февраля 2017 г. N 127/пр</w:t>
              </w:r>
            </w:hyperlink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2B48" w:rsidRPr="00BB4DA0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СП 50.13330.20</w:t>
            </w:r>
            <w:r w:rsidR="00BB4DA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4DA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Тепловая защита зданий</w:t>
            </w:r>
            <w:r w:rsidR="00BB4DA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B4DA0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 </w:t>
            </w:r>
            <w:r w:rsidR="00BB4DA0" w:rsidRPr="00BB4DA0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</w:t>
            </w:r>
            <w:r w:rsidRPr="00BB4DA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E4FBC" w:rsidRPr="00BB4DA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E4FBC" w:rsidRPr="00BB4DA0">
              <w:rPr>
                <w:rFonts w:ascii="Times New Roman" w:hAnsi="Times New Roman" w:cs="Times New Roman"/>
                <w:sz w:val="28"/>
                <w:szCs w:val="28"/>
              </w:rPr>
              <w:t>Минстроя от 15.05.2024 №327/пр</w:t>
            </w:r>
            <w:r w:rsidR="00BB4DA0" w:rsidRPr="00BB4D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2B48" w:rsidRPr="00612B48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 xml:space="preserve">СП 70.13330.2012 </w:t>
            </w:r>
            <w:r w:rsidR="00626B1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СНиП 3.03.01-87 Несущие и ограждающие конструкции</w:t>
            </w:r>
            <w:r w:rsidR="00626B1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26B1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твержденным</w:t>
            </w:r>
            <w:r w:rsidR="007145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9" w:history="1">
              <w:r w:rsidRPr="00612B48">
                <w:rPr>
                  <w:rFonts w:ascii="Times New Roman" w:hAnsi="Times New Roman" w:cs="Times New Roman"/>
                  <w:sz w:val="28"/>
                  <w:szCs w:val="28"/>
                </w:rPr>
                <w:t>приказом Госстроя от 25 декабря 2012 г. N 109/ГС</w:t>
              </w:r>
            </w:hyperlink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2B48" w:rsidRPr="00612B48" w:rsidRDefault="00626B19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 230.1325800.2015 «</w:t>
            </w:r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Конструкции ограждающие зданий. Характеристики теплотехнических неоднородностей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, утвержденным </w:t>
            </w:r>
            <w:hyperlink r:id="rId20" w:history="1">
              <w:r w:rsidR="00612B48" w:rsidRPr="00612B48">
                <w:rPr>
                  <w:rFonts w:ascii="Times New Roman" w:hAnsi="Times New Roman" w:cs="Times New Roman"/>
                  <w:sz w:val="28"/>
                  <w:szCs w:val="28"/>
                </w:rPr>
                <w:t>приказом Минстроя России от 8 апреля 2015 г. N 261/пр</w:t>
              </w:r>
            </w:hyperlink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2B48" w:rsidRPr="00612B48" w:rsidRDefault="00626B19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 255.1325800.2016 «</w:t>
            </w:r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Здания и сооружения. Правила эксплуатации. Основные положения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, утвержденным </w:t>
            </w:r>
            <w:hyperlink r:id="rId21" w:history="1">
              <w:r w:rsidR="00612B48" w:rsidRPr="00612B48">
                <w:rPr>
                  <w:rFonts w:ascii="Times New Roman" w:hAnsi="Times New Roman" w:cs="Times New Roman"/>
                  <w:sz w:val="28"/>
                  <w:szCs w:val="28"/>
                </w:rPr>
                <w:t>приказом Минстроя России от 24 августа 2016 г. N 590/пр</w:t>
              </w:r>
            </w:hyperlink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612B48" w:rsidRPr="00BB4DA0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СП 260.1325800.20</w:t>
            </w:r>
            <w:r w:rsidR="00BB4DA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6B1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Конструкции стальные тонкостенные из холодногнутых оцинкованных профилей и гофрированных листов. Правила проектирования</w:t>
            </w:r>
            <w:r w:rsidR="00626B1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, утвержденным </w:t>
            </w:r>
            <w:hyperlink r:id="rId22" w:history="1">
              <w:r w:rsidRPr="00BB4DA0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приказом Минстроя России от </w:t>
              </w:r>
            </w:hyperlink>
            <w:r w:rsidR="008E4FBC" w:rsidRPr="00BB4DA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E4FBC" w:rsidRPr="00BB4DA0">
              <w:rPr>
                <w:rFonts w:ascii="Times New Roman" w:hAnsi="Times New Roman" w:cs="Times New Roman"/>
                <w:sz w:val="28"/>
                <w:szCs w:val="28"/>
              </w:rPr>
              <w:t>28.12.2023 №1015/пр</w:t>
            </w:r>
            <w:r w:rsidR="00BB4DA0" w:rsidRPr="00BB4D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00776" w:rsidRPr="00BB4DA0" w:rsidRDefault="00200776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DA0">
              <w:rPr>
                <w:rFonts w:ascii="Times New Roman" w:hAnsi="Times New Roman" w:cs="Times New Roman"/>
                <w:sz w:val="28"/>
                <w:szCs w:val="28"/>
              </w:rPr>
              <w:t xml:space="preserve">СП 64.13330.2017 «СНиП </w:t>
            </w:r>
            <w:r w:rsidRPr="00BB4D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BB4DA0">
              <w:rPr>
                <w:rFonts w:ascii="Times New Roman" w:hAnsi="Times New Roman" w:cs="Times New Roman"/>
                <w:sz w:val="28"/>
                <w:szCs w:val="28"/>
              </w:rPr>
              <w:t>-25-80 Деревянные конструкции», утвержденные приказом Минстроя России от 27 февраля 2017 г. № 129/пр;</w:t>
            </w:r>
          </w:p>
          <w:p w:rsidR="00200776" w:rsidRPr="00BB4DA0" w:rsidRDefault="00200776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DA0">
              <w:rPr>
                <w:rFonts w:ascii="Times New Roman" w:hAnsi="Times New Roman" w:cs="Times New Roman"/>
                <w:sz w:val="28"/>
                <w:szCs w:val="28"/>
              </w:rPr>
              <w:t xml:space="preserve">СП 352.1325800.2017 «Здания жилые одноквартирные с деревянным каркасом. Правила проектирования и строительства», утвержденным приказом Минстроя России от 13 декабря 2017 г. </w:t>
            </w:r>
            <w:r w:rsidR="00626B19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BB4DA0">
              <w:rPr>
                <w:rFonts w:ascii="Times New Roman" w:hAnsi="Times New Roman" w:cs="Times New Roman"/>
                <w:sz w:val="28"/>
                <w:szCs w:val="28"/>
              </w:rPr>
              <w:t>№ 1660/пр;</w:t>
            </w:r>
          </w:p>
          <w:p w:rsidR="00200776" w:rsidRPr="00BB4DA0" w:rsidRDefault="00200776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DA0">
              <w:rPr>
                <w:rFonts w:ascii="Times New Roman" w:hAnsi="Times New Roman" w:cs="Times New Roman"/>
                <w:sz w:val="28"/>
                <w:szCs w:val="28"/>
              </w:rPr>
              <w:t>СП 382.1325800.2017 «Конструкции деревянные клееные на вклеенных стержнях. Методы расчета», утвержденным приказом Минстроя России от 20 декабря 2017 г. № 1668/пр;</w:t>
            </w:r>
          </w:p>
          <w:p w:rsidR="00200776" w:rsidRPr="00BB4DA0" w:rsidRDefault="00200776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DA0">
              <w:rPr>
                <w:rFonts w:ascii="Times New Roman" w:hAnsi="Times New Roman" w:cs="Times New Roman"/>
                <w:sz w:val="28"/>
                <w:szCs w:val="28"/>
              </w:rPr>
              <w:t>СП 452.1325800.2019 «Здания жилые многоквартирные с применением деревянных конструкций. Правила проектирования», утвержденным приказом Минстроя России от 28 октября 2019 г. № 651/пр;</w:t>
            </w:r>
          </w:p>
          <w:p w:rsidR="00200776" w:rsidRPr="00612B48" w:rsidRDefault="00200776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D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 516.1325800.2022 «Здания из деревянных срубных конструкций. Правила проектирования и строительства», утвержденным приказом Минстроя России от 11 апреля 2022 г. № 270/пр;</w:t>
            </w:r>
          </w:p>
          <w:p w:rsidR="00612B48" w:rsidRPr="00612B48" w:rsidRDefault="00626B19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СанПиН 1.2.3685-21 «</w:t>
            </w:r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 xml:space="preserve">Гигиенические нормативы и требования к обеспечению безопасности и (или) безвредности для человека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факторов среды обитания»</w:t>
            </w:r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, утвержденным постановлением Главного государственного санитарного врача Российской Федерации 28 января 2021 г. N 2;</w:t>
            </w:r>
          </w:p>
          <w:p w:rsidR="00612B48" w:rsidRPr="00612B48" w:rsidRDefault="00626B19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ГОСТ</w:t>
            </w:r>
            <w:r w:rsidR="003C3A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 21.101-2020 «</w:t>
            </w:r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Национальный стандарт Российской Федерации. Система проектной документации для строительства. Основные требования к проектной и рабочей документации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, утвержденным </w:t>
            </w:r>
            <w:hyperlink r:id="rId23" w:history="1">
              <w:r w:rsidR="00612B48" w:rsidRPr="00612B48">
                <w:rPr>
                  <w:rFonts w:ascii="Times New Roman" w:hAnsi="Times New Roman" w:cs="Times New Roman"/>
                  <w:sz w:val="28"/>
                  <w:szCs w:val="28"/>
                </w:rPr>
                <w:t>приказом Федерального агентства по техническому регулированию и метрологии от 23 июня 2020 г. N 282-ст</w:t>
              </w:r>
            </w:hyperlink>
            <w:r w:rsidR="00612B48" w:rsidRPr="00612B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2B48" w:rsidRPr="00612B48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Методики расчета совокупного выделения в воздух внутренней среды помещений химических веществ с учетом совместного использования строительных материалов, применяемых в проектируемом объекте капитального строительства, утвержденной </w:t>
            </w:r>
            <w:hyperlink r:id="rId24" w:history="1">
              <w:r w:rsidRPr="00612B48">
                <w:rPr>
                  <w:rFonts w:ascii="Times New Roman" w:hAnsi="Times New Roman" w:cs="Times New Roman"/>
                  <w:sz w:val="28"/>
                  <w:szCs w:val="28"/>
                </w:rPr>
                <w:t>приказом Минстроя России от 26 октября 2017 г. N 1484/пр</w:t>
              </w:r>
            </w:hyperlink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12B48" w:rsidRPr="00612B48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Рекомендуется обеспечивать соответствие планируемых к строительству (строящихся) многоквартирных домов, а также подлежащих приобретению жилых помещений положениям санитарно-эпидемиологических правил и нормативов СанПиН 2</w:t>
            </w:r>
            <w:r w:rsidR="00626B19">
              <w:rPr>
                <w:rFonts w:ascii="Times New Roman" w:hAnsi="Times New Roman" w:cs="Times New Roman"/>
                <w:sz w:val="28"/>
                <w:szCs w:val="28"/>
              </w:rPr>
              <w:t>.1.3684-21 «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</w:t>
            </w:r>
            <w:r w:rsidR="00626B19">
              <w:rPr>
                <w:rFonts w:ascii="Times New Roman" w:hAnsi="Times New Roman" w:cs="Times New Roman"/>
                <w:sz w:val="28"/>
                <w:szCs w:val="28"/>
              </w:rPr>
              <w:t xml:space="preserve"> (профилактических) мероприятий»</w:t>
            </w:r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, утвержденных </w:t>
            </w:r>
            <w:hyperlink r:id="rId25" w:history="1">
              <w:r w:rsidRPr="00612B48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постановлением Главного государственного санитарного врача Российской Федерации от 28 января 2021 г. N 3</w:t>
              </w:r>
            </w:hyperlink>
            <w:r w:rsidRPr="00612B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12B48" w:rsidRPr="00FE3E05" w:rsidRDefault="00612B48" w:rsidP="00612B48">
            <w:pPr>
              <w:ind w:right="57" w:firstLine="317"/>
              <w:jc w:val="both"/>
            </w:pPr>
            <w:r w:rsidRPr="00612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отношении проектной документации на строительство многоквартирного дома, построенного многоквартирного дома, в котором приобретаются жилые помещения, рекомендуется обеспечить наличие положительного заключения экспертизы в соответствии с требованиями, установленными законодательством о градостроительной деятельности.</w:t>
            </w:r>
          </w:p>
          <w:p w:rsidR="00767ACD" w:rsidRPr="000B3C0D" w:rsidRDefault="00767ACD" w:rsidP="00A31E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01A" w:rsidRPr="000B3C0D" w:rsidTr="00714537">
        <w:tc>
          <w:tcPr>
            <w:tcW w:w="594" w:type="dxa"/>
          </w:tcPr>
          <w:p w:rsidR="008E401A" w:rsidRPr="000B3C0D" w:rsidRDefault="0073708F" w:rsidP="008E4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633" w:type="dxa"/>
          </w:tcPr>
          <w:p w:rsidR="008E401A" w:rsidRPr="000B3C0D" w:rsidRDefault="00CC44E5" w:rsidP="00A31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Требование к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конструктивному, инженерному и технологическому оснащению</w:t>
            </w:r>
            <w:r w:rsidR="00A31EBA">
              <w:rPr>
                <w:rFonts w:ascii="Times New Roman" w:hAnsi="Times New Roman" w:cs="Times New Roman"/>
                <w:sz w:val="28"/>
                <w:szCs w:val="28"/>
              </w:rPr>
              <w:t xml:space="preserve"> строящегося многоквартирного дама, введенного в эксплуатацию многоквартирного </w:t>
            </w:r>
            <w:r w:rsidR="002F53E8" w:rsidRPr="000B3C0D">
              <w:rPr>
                <w:rFonts w:ascii="Times New Roman" w:hAnsi="Times New Roman" w:cs="Times New Roman"/>
                <w:sz w:val="28"/>
                <w:szCs w:val="28"/>
              </w:rPr>
              <w:t>дома</w:t>
            </w:r>
            <w:r w:rsidR="00A31EBA">
              <w:rPr>
                <w:rFonts w:ascii="Times New Roman" w:hAnsi="Times New Roman" w:cs="Times New Roman"/>
                <w:sz w:val="28"/>
                <w:szCs w:val="28"/>
              </w:rPr>
              <w:t>, в котором приобретается готовое жилье</w:t>
            </w:r>
          </w:p>
        </w:tc>
        <w:tc>
          <w:tcPr>
            <w:tcW w:w="6124" w:type="dxa"/>
          </w:tcPr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В строящихся домах рекомендуется обеспечивать наличие: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несущих строительных конструкций, выполненных из следующих материалов: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а) стены из каменных конструкций (кирпич, блоки), крупных железобетонных блоков, железобетонных панелей, монолитного железобетонного каркаса с заполнением;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б) перекрытия из сборных и монолитных железобетонных конструкций;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в) фундаменты из сборных и монолитных железобетонных и каменных конструкций;</w:t>
            </w:r>
          </w:p>
          <w:p w:rsidR="00612B48" w:rsidRPr="00FE3E05" w:rsidRDefault="00EA7DDA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B19">
              <w:rPr>
                <w:rFonts w:ascii="Times New Roman" w:hAnsi="Times New Roman" w:cs="Times New Roman"/>
                <w:sz w:val="28"/>
                <w:szCs w:val="28"/>
              </w:rPr>
              <w:t>Допускается применение комплектов домов высокой степени заводской готовности на основе деревянного каркаса, массивных деревянных панелей и (или) клееных конструкций для возведения многоквартирных жилых зданий при наличии заключения экспертизы проектной документации, предусмотренного статьей 49 Градостроительного кодекса Российской Федерации.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Для возведения надземной части здания на монолитном железобетонном и (или) свайном фундаменте допускается применение легких стальных тонкостенных конструкций при условии соблюдения требований раздела 1 настоящего приложения к Методическим рекомендациям.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подключения к централизованным сетям инженерно-технического обеспечения по выданным соответствующими ресурсоснабжающими и иными организациями техническим условиям;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санитарного узла (раздельного или совмещенного), который должен быть внутриквартирным и включать ванну, унитаз, раковину.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внутридомовых инженерных систем, включая системы: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а) электроснабжения (с силовым и иным электрооборудованием в соответствии с проектной документацией);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б) холодного водоснабжения;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в) водоотведения (канализации);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г) газоснабжения (при наличии в соответствии с проектной документацией), с устройством сигнализаторов загазованности, сблокированных с быстродействующим запорным клапаном, установленным первым по ходу газа на внутреннем газопроводе жилого здания с возможностью аварийно-диспетчерского обслуживания, а также с установкой легкосбрасываемых оконных блоков (в соответствии с проектной документацией);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д) отопления (при отсутствии централизованного отопления и наличии газа рекомендуется установка коллективных или индивидуальных газовых котлов);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е) горячего водоснабжения;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ж) противопожарной безопасности (в соответствии с проектной документацией);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з) мусороудаления (при наличии в соответствии с проектной документацией);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при наличии экономической целесообразности - локальных систем энергоснабжения;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принятых в эксплуатацию и зарегистрированных в установленном порядке лифтов (при наличии в соответствии с проектной документацией).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Лифты рекомендуется оснащать:</w:t>
            </w:r>
          </w:p>
          <w:p w:rsidR="00612B48" w:rsidRPr="00612B48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а) кабиной, предназначенной для пользования инвалидом на кресле-коляске с сопровождающим лицом;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б) оборудованием для связи с диспетчером;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в) аварийным освещением кабины лифта;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 xml:space="preserve">г) светодиодным освещением кабины лифта в </w:t>
            </w:r>
            <w:r w:rsidRPr="00FE3E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антивандальном исполнении;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д) панелью управления кабиной лифта в антивандальном исполнении.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внесенных в Государственный реестр средств измерений, поверенных предприятиями-изготовителями, принятых в эксплуатацию соответствующими ресурсоснабжающими организациями и соответствующих установленным требованиям к классам точности общедомовых (коллективных) приборов учета электрической, тепловой энергии, холодной воды, горячей воды (при централизованном теплоснабжении в установленных случаях);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оконных блоков со стеклопакетом класса энергоэффективности в соответствии с классом энергоэффективности дома;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освещения этажных лестничных площадок дома с использованием светильников в антивандальном исполнении со светодиодным источником света, датчиков движения и освещенности;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при входах в подъезды дома освещения с использованием светильников в антивандальном исполнении со светодиодным источником света и датчиков освещенности, козырьков над входной дверью и утепленных дверных блоков с ручками и автодоводчиком;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во входах в подвал (техническое подполье) дома металлических дверных блоков с замком, ручками и автодоводчиком;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отмостки из армированного бетона, асфальта, устроенной по всему периметру дома и обеспечивающей отвод воды от фундаментов;</w:t>
            </w:r>
          </w:p>
          <w:p w:rsidR="00612B48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организованного водостока;</w:t>
            </w:r>
          </w:p>
          <w:p w:rsidR="00200776" w:rsidRPr="00FE3E05" w:rsidRDefault="00612B48" w:rsidP="00612B48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E05">
              <w:rPr>
                <w:rFonts w:ascii="Times New Roman" w:hAnsi="Times New Roman" w:cs="Times New Roman"/>
                <w:sz w:val="28"/>
                <w:szCs w:val="28"/>
              </w:rPr>
              <w:t>благоустройства придомовой территории, в том числе наличие твердого покрытия, озеленения и малых архитектурных форм, площадок общего пользования различного назначения, в том числе детской игровой площадки с игровым комплексом (в соответствии с проектной документацией).</w:t>
            </w:r>
          </w:p>
          <w:p w:rsidR="008E401A" w:rsidRPr="000B3C0D" w:rsidRDefault="008E401A" w:rsidP="00767ACD">
            <w:pPr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08F" w:rsidRPr="000B3C0D" w:rsidTr="00714537">
        <w:tc>
          <w:tcPr>
            <w:tcW w:w="594" w:type="dxa"/>
          </w:tcPr>
          <w:p w:rsidR="0073708F" w:rsidRPr="000B3C0D" w:rsidRDefault="0073708F" w:rsidP="003617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633" w:type="dxa"/>
          </w:tcPr>
          <w:p w:rsidR="0073708F" w:rsidRPr="000B3C0D" w:rsidRDefault="0073708F" w:rsidP="00742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</w:t>
            </w:r>
            <w:r w:rsidR="007428C1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функциональному </w:t>
            </w:r>
            <w:r w:rsidR="007428C1" w:rsidRPr="000B3C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оснащению и отделке 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помещени</w:t>
            </w:r>
            <w:r w:rsidR="007428C1" w:rsidRPr="000B3C0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6124" w:type="dxa"/>
          </w:tcPr>
          <w:p w:rsidR="0073708F" w:rsidRPr="000B3C0D" w:rsidRDefault="007428C1" w:rsidP="003617B4">
            <w:pPr>
              <w:spacing w:after="37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F1CDB">
              <w:rPr>
                <w:rFonts w:ascii="Times New Roman" w:hAnsi="Times New Roman" w:cs="Times New Roman"/>
                <w:sz w:val="28"/>
                <w:szCs w:val="28"/>
              </w:rPr>
              <w:t>остроенные и п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риобретаемые для переселения граждан из аварийного </w:t>
            </w:r>
            <w:r w:rsidR="0073708F" w:rsidRPr="000B3C0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525" cy="9525"/>
                  <wp:effectExtent l="0" t="0" r="0" b="0"/>
                  <wp:docPr id="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жилищного 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фонда жилые помещения должны располагаться на любых этажах дома, кроме подвального, </w:t>
            </w:r>
            <w:r w:rsidR="0073708F" w:rsidRPr="000B3C0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525" cy="9525"/>
                  <wp:effectExtent l="0" t="0" r="0" b="0"/>
                  <wp:docPr id="5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>цокольного, технического,</w:t>
            </w:r>
            <w:r w:rsidR="00F966D7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мансардного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и должны быть:</w:t>
            </w:r>
          </w:p>
          <w:p w:rsidR="0073708F" w:rsidRPr="000B3C0D" w:rsidRDefault="0073708F" w:rsidP="00767ACD">
            <w:pPr>
              <w:spacing w:after="37"/>
              <w:ind w:right="57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оборудованы</w:t>
            </w:r>
            <w:r w:rsidR="005B137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подключенными к</w:t>
            </w:r>
            <w:r w:rsidR="005B137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соответствующим</w:t>
            </w:r>
            <w:r w:rsidR="005B137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внутридомовым инженерным системам внутриквартирными инженерными сетями в составе (не менее):</w:t>
            </w:r>
          </w:p>
          <w:p w:rsidR="0073708F" w:rsidRPr="000B3C0D" w:rsidRDefault="0073708F" w:rsidP="005E2B14">
            <w:pPr>
              <w:ind w:right="57" w:firstLine="3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а) электроснабжения с электрическим щитком с устройствами защитного</w:t>
            </w:r>
            <w:r w:rsidR="005B137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отключения;</w:t>
            </w:r>
          </w:p>
          <w:p w:rsidR="0073708F" w:rsidRPr="000B3C0D" w:rsidRDefault="0073708F" w:rsidP="005E2B14">
            <w:pPr>
              <w:ind w:right="57" w:firstLine="3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б) холодного водоснабжения;</w:t>
            </w:r>
          </w:p>
          <w:p w:rsidR="0073708F" w:rsidRPr="000B3C0D" w:rsidRDefault="0073708F" w:rsidP="005E2B14">
            <w:pPr>
              <w:ind w:right="57" w:firstLine="3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в) горячего водоснабжения (централизованной или автономной);</w:t>
            </w:r>
          </w:p>
          <w:p w:rsidR="0073708F" w:rsidRPr="000B3C0D" w:rsidRDefault="0073708F" w:rsidP="005E2B14">
            <w:pPr>
              <w:ind w:right="57" w:firstLine="3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525" cy="19050"/>
                  <wp:effectExtent l="0" t="0" r="0" b="0"/>
                  <wp:docPr id="6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г) водоотведения (канализации);</w:t>
            </w:r>
            <w:r w:rsidRPr="000B3C0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525" cy="9525"/>
                  <wp:effectExtent l="0" t="0" r="0" b="0"/>
                  <wp:docPr id="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708F" w:rsidRPr="000B3C0D" w:rsidRDefault="0073708F" w:rsidP="005E2B14">
            <w:pPr>
              <w:spacing w:after="33"/>
              <w:ind w:right="57" w:firstLine="3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д) отопления (централизованного или автономного);</w:t>
            </w:r>
          </w:p>
          <w:p w:rsidR="0073708F" w:rsidRPr="000B3C0D" w:rsidRDefault="0073708F" w:rsidP="005E2B14">
            <w:pPr>
              <w:spacing w:after="33"/>
              <w:ind w:right="57" w:firstLine="3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е) вентиляции;</w:t>
            </w:r>
          </w:p>
          <w:p w:rsidR="0073708F" w:rsidRPr="000B3C0D" w:rsidRDefault="0073708F" w:rsidP="005E2B14">
            <w:pPr>
              <w:spacing w:after="33"/>
              <w:ind w:right="57" w:firstLine="3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ж) газоснабжения (при наличии в соответствии с проектной документацией);</w:t>
            </w:r>
            <w:r w:rsidRPr="000B3C0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525" cy="19050"/>
                  <wp:effectExtent l="0" t="0" r="0" b="0"/>
                  <wp:docPr id="10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708F" w:rsidRPr="000B3C0D" w:rsidRDefault="00F2307B" w:rsidP="005E2B14">
            <w:pPr>
              <w:spacing w:after="33"/>
              <w:ind w:right="57" w:firstLine="3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) внесенными в Государственный реестр средств измерений, </w:t>
            </w:r>
            <w:r w:rsidR="0073708F" w:rsidRPr="000B3C0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525" cy="9525"/>
                  <wp:effectExtent l="0" t="0" r="0" b="0"/>
                  <wp:docPr id="13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>поверенными предприятиями-изготовителями, принятыми в эксплуатацию соответствующими</w:t>
            </w:r>
            <w:r w:rsidR="005B137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>ресурсоснабжающими организациями и соответствующими установленным требованиям к классам точности индивидуальными приборами учета электрической энергии, х</w:t>
            </w:r>
            <w:r w:rsidR="00595E85" w:rsidRPr="000B3C0D">
              <w:rPr>
                <w:rFonts w:ascii="Times New Roman" w:hAnsi="Times New Roman" w:cs="Times New Roman"/>
                <w:sz w:val="28"/>
                <w:szCs w:val="28"/>
              </w:rPr>
              <w:t>олодной воды,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горячей воды, природного газа </w:t>
            </w:r>
            <w:r w:rsidR="002A38A0" w:rsidRPr="000B3C0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95E85" w:rsidRPr="000B3C0D">
              <w:rPr>
                <w:rFonts w:ascii="Times New Roman" w:hAnsi="Times New Roman" w:cs="Times New Roman"/>
                <w:sz w:val="28"/>
                <w:szCs w:val="28"/>
              </w:rPr>
              <w:t>в установленных случаях</w:t>
            </w:r>
            <w:r w:rsidR="002A38A0" w:rsidRPr="000B3C0D">
              <w:rPr>
                <w:rFonts w:ascii="Times New Roman" w:hAnsi="Times New Roman" w:cs="Times New Roman"/>
                <w:sz w:val="28"/>
                <w:szCs w:val="28"/>
              </w:rPr>
              <w:t>) (в соответствии с проектной документацией)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3708F" w:rsidRPr="000B3C0D" w:rsidRDefault="00595E85" w:rsidP="003617B4">
            <w:pPr>
              <w:spacing w:after="33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4537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>иметь чистовую отделку «под ключ», в том числе:</w:t>
            </w:r>
          </w:p>
          <w:p w:rsidR="0073708F" w:rsidRPr="000B3C0D" w:rsidRDefault="0073708F" w:rsidP="005E2B14">
            <w:pPr>
              <w:ind w:right="57" w:firstLine="3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а) входную утепленную дверь с замком, ручками и дверным глазком;</w:t>
            </w:r>
          </w:p>
          <w:p w:rsidR="0073708F" w:rsidRPr="000B3C0D" w:rsidRDefault="0073708F" w:rsidP="005E2B14">
            <w:pPr>
              <w:ind w:right="57" w:firstLine="3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б) межкомнатные двери с наличниками и ручками;</w:t>
            </w:r>
          </w:p>
          <w:p w:rsidR="0073708F" w:rsidRPr="000B3C0D" w:rsidRDefault="002B4768" w:rsidP="005E2B14">
            <w:pPr>
              <w:ind w:right="57" w:firstLine="3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="006F1CDB">
              <w:rPr>
                <w:rFonts w:ascii="Times New Roman" w:hAnsi="Times New Roman" w:cs="Times New Roman"/>
                <w:sz w:val="28"/>
                <w:szCs w:val="28"/>
              </w:rPr>
              <w:t xml:space="preserve">легкосбрасываемые 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>оконные блоки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со стеклопакетом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класса энергоэффективности в соответствии с классом энергоэффективности дома 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>(с возможностью открытия створок (фрамуг, форточек) в двух позиция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х) и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подоконниками;</w:t>
            </w:r>
          </w:p>
          <w:p w:rsidR="0073708F" w:rsidRPr="000B3C0D" w:rsidRDefault="0073708F" w:rsidP="005E2B14">
            <w:pPr>
              <w:ind w:right="57" w:firstLine="3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г) вентиляционные решетки;</w:t>
            </w:r>
          </w:p>
          <w:p w:rsidR="0073708F" w:rsidRPr="000B3C0D" w:rsidRDefault="0073708F" w:rsidP="005E2B14">
            <w:pPr>
              <w:ind w:right="57" w:firstLine="3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д) подвесные крюки для потолочных осветительных приборов во всех помещениях квартиры;</w:t>
            </w:r>
          </w:p>
          <w:p w:rsidR="0073708F" w:rsidRPr="000B3C0D" w:rsidRDefault="0073708F" w:rsidP="005E2B14">
            <w:pPr>
              <w:ind w:right="57" w:firstLine="3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е) установленные и подключенные к соответствующим внутриквартирным инженерным сетям:</w:t>
            </w:r>
          </w:p>
          <w:p w:rsidR="0073708F" w:rsidRPr="000B3C0D" w:rsidRDefault="0073708F" w:rsidP="00767ACD">
            <w:pPr>
              <w:ind w:left="252" w:right="57" w:firstLine="2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звонковую сигнализацию</w:t>
            </w:r>
            <w:r w:rsidR="002A38A0" w:rsidRPr="000B3C0D">
              <w:rPr>
                <w:rFonts w:ascii="Times New Roman" w:hAnsi="Times New Roman" w:cs="Times New Roman"/>
                <w:sz w:val="28"/>
                <w:szCs w:val="28"/>
              </w:rPr>
              <w:t>(в соответствии с проектной документацией)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3708F" w:rsidRPr="000B3C0D" w:rsidRDefault="0073708F" w:rsidP="00767ACD">
            <w:pPr>
              <w:ind w:left="252" w:right="57" w:firstLine="2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мойку со смесителем и сифоном;</w:t>
            </w:r>
          </w:p>
          <w:p w:rsidR="0073708F" w:rsidRPr="000B3C0D" w:rsidRDefault="0073708F" w:rsidP="00767ACD">
            <w:pPr>
              <w:ind w:left="252" w:right="57" w:firstLine="2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умывальник со смесителем и сифоном;</w:t>
            </w:r>
          </w:p>
          <w:p w:rsidR="0073708F" w:rsidRPr="000B3C0D" w:rsidRDefault="0073708F" w:rsidP="00767ACD">
            <w:pPr>
              <w:ind w:left="252" w:right="57" w:firstLine="2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унитаз с сиденьем и сливным бачком;</w:t>
            </w:r>
          </w:p>
          <w:p w:rsidR="0073708F" w:rsidRPr="000B3C0D" w:rsidRDefault="0073708F" w:rsidP="00767ACD">
            <w:pPr>
              <w:ind w:left="252" w:right="57" w:firstLine="2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ванну</w:t>
            </w:r>
            <w:r w:rsidR="000F4E33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307B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заземлен</w:t>
            </w:r>
            <w:r w:rsidR="00F2307B" w:rsidRPr="000B3C0D">
              <w:rPr>
                <w:rFonts w:ascii="Times New Roman" w:hAnsi="Times New Roman" w:cs="Times New Roman"/>
                <w:sz w:val="28"/>
                <w:szCs w:val="28"/>
              </w:rPr>
              <w:t>ием,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со смесителем и сифоном;</w:t>
            </w:r>
          </w:p>
          <w:p w:rsidR="0073708F" w:rsidRPr="000B3C0D" w:rsidRDefault="0073708F" w:rsidP="00767ACD">
            <w:pPr>
              <w:ind w:left="252" w:right="57" w:firstLine="2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одно-, </w:t>
            </w:r>
            <w:r w:rsidR="00767ACD">
              <w:rPr>
                <w:rFonts w:ascii="Times New Roman" w:hAnsi="Times New Roman" w:cs="Times New Roman"/>
                <w:sz w:val="28"/>
                <w:szCs w:val="28"/>
              </w:rPr>
              <w:t>двухклавишные электровыключатели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3708F" w:rsidRPr="000B3C0D" w:rsidRDefault="0073708F" w:rsidP="00767ACD">
            <w:pPr>
              <w:ind w:left="252" w:right="57" w:firstLine="2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электророзетки;</w:t>
            </w:r>
          </w:p>
          <w:p w:rsidR="0073708F" w:rsidRPr="000B3C0D" w:rsidRDefault="0073708F" w:rsidP="00767ACD">
            <w:pPr>
              <w:ind w:left="252" w:right="57" w:firstLine="2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выпуски электропроводки и патроны во всех помещениях квартиры;</w:t>
            </w:r>
          </w:p>
          <w:p w:rsidR="0073708F" w:rsidRPr="000B3C0D" w:rsidRDefault="0073708F" w:rsidP="00767ACD">
            <w:pPr>
              <w:ind w:left="252" w:right="57" w:firstLine="2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газовую или электрическую плиту (в соответствии с проектным</w:t>
            </w:r>
            <w:r w:rsidR="00764371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решением);</w:t>
            </w:r>
          </w:p>
          <w:p w:rsidR="0073708F" w:rsidRPr="000B3C0D" w:rsidRDefault="0073708F" w:rsidP="00767ACD">
            <w:pPr>
              <w:ind w:left="252" w:right="57" w:firstLine="2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радиаторы отопления с</w:t>
            </w:r>
            <w:r w:rsidR="00764371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терморегуляторами</w:t>
            </w:r>
            <w:r w:rsidR="00A038A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(при технологической возможности в соответствии с проектной документацией)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, а при автономном отоплении и горячем водоснабжении также двухконтурный котел;</w:t>
            </w:r>
          </w:p>
          <w:p w:rsidR="0073708F" w:rsidRPr="000B3C0D" w:rsidRDefault="0073708F" w:rsidP="00767ACD">
            <w:pPr>
              <w:spacing w:after="29"/>
              <w:ind w:right="57" w:firstLine="3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в) напольн</w:t>
            </w:r>
            <w:r w:rsidR="00906CB7" w:rsidRPr="000B3C0D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покрыти</w:t>
            </w:r>
            <w:r w:rsidR="00906CB7" w:rsidRPr="000B3C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143C" w:rsidRPr="000B3C0D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="00764371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  <w:r w:rsidR="004E143C" w:rsidRPr="000B3C0D">
              <w:rPr>
                <w:rFonts w:ascii="Times New Roman" w:hAnsi="Times New Roman" w:cs="Times New Roman"/>
                <w:sz w:val="28"/>
                <w:szCs w:val="28"/>
              </w:rPr>
              <w:t>рамической плитки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в помещениях ванной комнаты, туалета (совмещенного санузла), кладовых, на балконе (лоджии)</w:t>
            </w:r>
            <w:r w:rsidR="00906CB7" w:rsidRPr="000B3C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6CB7" w:rsidRPr="000B3C0D">
              <w:rPr>
                <w:rFonts w:ascii="Times New Roman" w:hAnsi="Times New Roman" w:cs="Times New Roman"/>
                <w:sz w:val="28"/>
                <w:szCs w:val="28"/>
              </w:rPr>
              <w:t>в остальных помещениях квартиры</w:t>
            </w:r>
            <w:r w:rsidR="004E143C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– из </w:t>
            </w:r>
            <w:r w:rsidR="00906CB7" w:rsidRPr="000B3C0D">
              <w:rPr>
                <w:rFonts w:ascii="Times New Roman" w:hAnsi="Times New Roman" w:cs="Times New Roman"/>
                <w:sz w:val="28"/>
                <w:szCs w:val="28"/>
              </w:rPr>
              <w:t>ламинат</w:t>
            </w:r>
            <w:r w:rsidR="004E143C" w:rsidRPr="000B3C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06CB7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класса износостойкости 22 и выше или линолеум</w:t>
            </w:r>
            <w:r w:rsidR="004E143C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906CB7" w:rsidRPr="000B3C0D">
              <w:rPr>
                <w:rFonts w:ascii="Times New Roman" w:hAnsi="Times New Roman" w:cs="Times New Roman"/>
                <w:sz w:val="28"/>
                <w:szCs w:val="28"/>
              </w:rPr>
              <w:t>на вспененной основе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3708F" w:rsidRPr="000B3C0D" w:rsidRDefault="0073708F" w:rsidP="00767ACD">
            <w:pPr>
              <w:ind w:right="57" w:firstLine="3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г) отделку стен водоэмульсионной или иной аналогичной краской в помещениях ванной комнаты, туалета (совмещенного санузла), кладовых, кухни (за исключением части стены (стен) в кухне, примыкающей(их) к рабочей поверхности, и части стены (стен) в ванной комнате, примыкающей(их) к ванне и умывальнику, отделка которых производится керамической плиткой); обоями в остальных помещениях;</w:t>
            </w:r>
          </w:p>
          <w:p w:rsidR="00EA7DDA" w:rsidRPr="000B3C0D" w:rsidRDefault="0073708F" w:rsidP="00EA7DDA">
            <w:pPr>
              <w:ind w:right="57" w:firstLine="3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д) отделку потолков во всех помещениях квартиры водоэмульсионной или иной 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аналогичной краской, либо конструкцией из сварной виниловой пленки (ПВХ) или бесшовного тканевого полотна, закрепленных на металлическом или пластиковом профиле под перекрытием (натяжные потолки).</w:t>
            </w:r>
          </w:p>
        </w:tc>
      </w:tr>
      <w:tr w:rsidR="00EA7DDA" w:rsidRPr="000B3C0D" w:rsidTr="00714537">
        <w:tc>
          <w:tcPr>
            <w:tcW w:w="594" w:type="dxa"/>
          </w:tcPr>
          <w:p w:rsidR="00EA7DDA" w:rsidRPr="00626B19" w:rsidRDefault="00EA7DDA" w:rsidP="008E4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B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633" w:type="dxa"/>
          </w:tcPr>
          <w:p w:rsidR="00EA7DDA" w:rsidRPr="00626B19" w:rsidRDefault="00EA7DDA" w:rsidP="00DA66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6B19">
              <w:rPr>
                <w:rFonts w:ascii="Times New Roman" w:hAnsi="Times New Roman" w:cs="Times New Roman"/>
                <w:sz w:val="28"/>
                <w:szCs w:val="28"/>
              </w:rPr>
              <w:t>Конструктивные, объемно-планировочные и иные решения индивидуальных жилых домов и домов блокированной застройки</w:t>
            </w:r>
          </w:p>
        </w:tc>
        <w:tc>
          <w:tcPr>
            <w:tcW w:w="6124" w:type="dxa"/>
          </w:tcPr>
          <w:p w:rsidR="00EA7DDA" w:rsidRPr="00626B19" w:rsidRDefault="00EA7DDA" w:rsidP="00B051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B19">
              <w:rPr>
                <w:rFonts w:ascii="Times New Roman" w:hAnsi="Times New Roman" w:cs="Times New Roman"/>
                <w:sz w:val="28"/>
                <w:szCs w:val="28"/>
              </w:rPr>
              <w:t>Характеристики индивидуальных жилых домов, в том числе входящих в состав блокированной застройки, определяются в соответствии с приказом Минстроя России от 2 августа 2022 г. № 633/пр «Об утверждении методики отбора проектов индивидуальных жилых домов для переселения граждан из аварийного жилищного фонда».</w:t>
            </w:r>
          </w:p>
        </w:tc>
      </w:tr>
      <w:tr w:rsidR="008E401A" w:rsidRPr="000B3C0D" w:rsidTr="00714537">
        <w:tc>
          <w:tcPr>
            <w:tcW w:w="594" w:type="dxa"/>
          </w:tcPr>
          <w:p w:rsidR="008E401A" w:rsidRPr="000B3C0D" w:rsidRDefault="00EA7DDA" w:rsidP="008E4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33" w:type="dxa"/>
          </w:tcPr>
          <w:p w:rsidR="008E401A" w:rsidRPr="000B3C0D" w:rsidRDefault="00B051BB" w:rsidP="00DA66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Требования к материалам</w:t>
            </w:r>
            <w:r w:rsidR="00DA6631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, изделиям </w:t>
            </w:r>
            <w:r w:rsidR="00901045" w:rsidRPr="000B3C0D">
              <w:rPr>
                <w:rFonts w:ascii="Times New Roman" w:hAnsi="Times New Roman" w:cs="Times New Roman"/>
                <w:sz w:val="28"/>
                <w:szCs w:val="28"/>
              </w:rPr>
              <w:t>и оборудованию</w:t>
            </w:r>
          </w:p>
        </w:tc>
        <w:tc>
          <w:tcPr>
            <w:tcW w:w="6124" w:type="dxa"/>
          </w:tcPr>
          <w:p w:rsidR="008E401A" w:rsidRPr="000B3C0D" w:rsidRDefault="00DA6631" w:rsidP="00B051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051BB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Проектом </w:t>
            </w:r>
            <w:r w:rsidR="006F1CDB">
              <w:rPr>
                <w:rFonts w:ascii="Times New Roman" w:hAnsi="Times New Roman" w:cs="Times New Roman"/>
                <w:sz w:val="28"/>
                <w:szCs w:val="28"/>
              </w:rPr>
              <w:t xml:space="preserve">на строительство многоквартирного дома рекомендуется </w:t>
            </w:r>
            <w:r w:rsidR="00B051BB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предусмотреть применение 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современных </w:t>
            </w:r>
            <w:r w:rsidR="00B051BB" w:rsidRPr="000B3C0D">
              <w:rPr>
                <w:rFonts w:ascii="Times New Roman" w:hAnsi="Times New Roman" w:cs="Times New Roman"/>
                <w:sz w:val="28"/>
                <w:szCs w:val="28"/>
              </w:rPr>
              <w:t>сертифицированных строительных и отделочных материалов,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изделий, </w:t>
            </w:r>
            <w:r w:rsidR="00B051BB" w:rsidRPr="000B3C0D">
              <w:rPr>
                <w:rFonts w:ascii="Times New Roman" w:hAnsi="Times New Roman" w:cs="Times New Roman"/>
                <w:sz w:val="28"/>
                <w:szCs w:val="28"/>
              </w:rPr>
              <w:t>технологическ</w:t>
            </w:r>
            <w:r w:rsidR="00051D08" w:rsidRPr="000B3C0D">
              <w:rPr>
                <w:rFonts w:ascii="Times New Roman" w:hAnsi="Times New Roman" w:cs="Times New Roman"/>
                <w:sz w:val="28"/>
                <w:szCs w:val="28"/>
              </w:rPr>
              <w:t>ого и инженер</w:t>
            </w:r>
            <w:r w:rsidR="00B657D3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ного оборудования. </w:t>
            </w:r>
          </w:p>
          <w:p w:rsidR="00583850" w:rsidRPr="000B3C0D" w:rsidRDefault="00DA6631" w:rsidP="00583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01045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должно осуществляться с применением материалов и оборудования, обеспечивающих соответствие жилища требованиям проектной документации. </w:t>
            </w:r>
          </w:p>
          <w:p w:rsidR="00583850" w:rsidRPr="000B3C0D" w:rsidRDefault="00583850" w:rsidP="00583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  Выполняемые работы и применяемые строительные материалы в процессе строительства дома, жилые помещения в котором </w:t>
            </w:r>
            <w:r w:rsidRPr="000B3C0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525" cy="76200"/>
                  <wp:effectExtent l="0" t="0" r="0" b="0"/>
                  <wp:docPr id="101" name="Рисунок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приобретаются в соответствии с муниципальным контрактом в целях </w:t>
            </w:r>
            <w:r w:rsidRPr="000B3C0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525" cy="9525"/>
                  <wp:effectExtent l="0" t="0" r="0" b="0"/>
                  <wp:docPr id="100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переселения граждан из аварийного жилищного фонда, а также результатов таких работ должны соответствовать требованиям технических регламентов, требованиям энергетической эффективности и требованиям </w:t>
            </w:r>
            <w:r w:rsidRPr="000B3C0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525" cy="9525"/>
                  <wp:effectExtent l="0" t="0" r="0" b="0"/>
                  <wp:docPr id="9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оснащенности объекта капитального строительства приборами учета </w:t>
            </w:r>
            <w:r w:rsidRPr="000B3C0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525" cy="9525"/>
                  <wp:effectExtent l="0" t="0" r="0" b="0"/>
                  <wp:docPr id="98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используемых энергетических ресурсов.</w:t>
            </w:r>
          </w:p>
        </w:tc>
      </w:tr>
      <w:tr w:rsidR="0073708F" w:rsidRPr="000B3C0D" w:rsidTr="00714537">
        <w:tc>
          <w:tcPr>
            <w:tcW w:w="594" w:type="dxa"/>
          </w:tcPr>
          <w:p w:rsidR="0073708F" w:rsidRPr="000B3C0D" w:rsidRDefault="00EA7DDA" w:rsidP="003617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33" w:type="dxa"/>
          </w:tcPr>
          <w:p w:rsidR="0073708F" w:rsidRPr="000B3C0D" w:rsidRDefault="0073708F" w:rsidP="00361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Требование к энергоэффективности</w:t>
            </w:r>
            <w:r w:rsidR="003A0CE4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дома</w:t>
            </w:r>
          </w:p>
        </w:tc>
        <w:tc>
          <w:tcPr>
            <w:tcW w:w="6124" w:type="dxa"/>
          </w:tcPr>
          <w:p w:rsidR="0073708F" w:rsidRPr="000B3C0D" w:rsidRDefault="000B5B3B" w:rsidP="003617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>Предусматривать класс энергетической эффективности</w:t>
            </w:r>
            <w:r w:rsidR="00802CA0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дома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не ниже «В»</w:t>
            </w:r>
            <w:r w:rsidR="00144668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Правилам определения класса энергетической эффективности, утвержденных приказом Министерства строительства и жилищно-коммунального хозяйства от 06 июня 2016 г. № 399/пр.</w:t>
            </w:r>
          </w:p>
          <w:p w:rsidR="0073708F" w:rsidRPr="000B3C0D" w:rsidRDefault="0073708F" w:rsidP="003617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B3C0D">
              <w:rPr>
                <w:rFonts w:ascii="Times New Roman" w:hAnsi="Times New Roman" w:cs="Times New Roman"/>
                <w:sz w:val="28"/>
                <w:szCs w:val="28"/>
              </w:rPr>
              <w:t>Рекомендуется п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40B3F" w:rsidRPr="000B3C0D">
              <w:rPr>
                <w:rFonts w:ascii="Times New Roman" w:hAnsi="Times New Roman" w:cs="Times New Roman"/>
                <w:sz w:val="28"/>
                <w:szCs w:val="28"/>
              </w:rPr>
              <w:t>едусм</w:t>
            </w:r>
            <w:r w:rsidR="000B3C0D">
              <w:rPr>
                <w:rFonts w:ascii="Times New Roman" w:hAnsi="Times New Roman" w:cs="Times New Roman"/>
                <w:sz w:val="28"/>
                <w:szCs w:val="28"/>
              </w:rPr>
              <w:t>атрива</w:t>
            </w:r>
            <w:r w:rsidR="00240B3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ть следующие мероприятия, направленные на повышение </w:t>
            </w:r>
            <w:r w:rsidR="00240B3F" w:rsidRPr="000B3C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энергоэффективности</w:t>
            </w:r>
            <w:r w:rsidR="003020EB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дома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3708F" w:rsidRPr="000B3C0D" w:rsidRDefault="0073708F" w:rsidP="003617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70328" w:rsidRPr="000B3C0D">
              <w:rPr>
                <w:rFonts w:ascii="Times New Roman" w:hAnsi="Times New Roman" w:cs="Times New Roman"/>
                <w:sz w:val="28"/>
                <w:szCs w:val="28"/>
              </w:rPr>
              <w:t>предъявлять</w:t>
            </w:r>
            <w:r w:rsidR="002B4768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к оконным блокам в квартирах и в помещениях общего пользования</w:t>
            </w:r>
            <w:r w:rsidR="00270328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дополнительные требования</w:t>
            </w:r>
            <w:r w:rsidR="002B4768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указанные выше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B58EF" w:rsidRPr="000B3C0D" w:rsidRDefault="006217B5" w:rsidP="003617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F1CDB">
              <w:rPr>
                <w:rFonts w:ascii="Times New Roman" w:hAnsi="Times New Roman" w:cs="Times New Roman"/>
                <w:sz w:val="28"/>
                <w:szCs w:val="28"/>
              </w:rPr>
              <w:t>производить установку</w:t>
            </w:r>
            <w:r w:rsidR="00D52FC0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>в помещениях общего пользования</w:t>
            </w:r>
            <w:r w:rsidR="001F3FCF" w:rsidRPr="000B3C0D">
              <w:rPr>
                <w:rFonts w:ascii="Times New Roman" w:hAnsi="Times New Roman" w:cs="Times New Roman"/>
                <w:sz w:val="28"/>
                <w:szCs w:val="28"/>
              </w:rPr>
              <w:t>, лестничных клетках, перед входом в подъезды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3FCF" w:rsidRPr="000B3C0D">
              <w:rPr>
                <w:rFonts w:ascii="Times New Roman" w:hAnsi="Times New Roman" w:cs="Times New Roman"/>
                <w:sz w:val="28"/>
                <w:szCs w:val="28"/>
              </w:rPr>
              <w:t>светодиодны</w:t>
            </w:r>
            <w:r w:rsidR="006F1CD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1F3FC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>светильник</w:t>
            </w:r>
            <w:r w:rsidR="006F1CDB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с датчиками движения и освещенности;</w:t>
            </w:r>
          </w:p>
          <w:p w:rsidR="000D2EAC" w:rsidRPr="000B3C0D" w:rsidRDefault="004849B4" w:rsidP="003617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D2EAC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F1CDB">
              <w:rPr>
                <w:rFonts w:ascii="Times New Roman" w:hAnsi="Times New Roman" w:cs="Times New Roman"/>
                <w:sz w:val="28"/>
                <w:szCs w:val="28"/>
              </w:rPr>
              <w:t>проводить</w:t>
            </w:r>
            <w:r w:rsidR="00D52FC0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освещени</w:t>
            </w:r>
            <w:r w:rsidR="006F1CD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52FC0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2EAC" w:rsidRPr="000B3C0D">
              <w:rPr>
                <w:rFonts w:ascii="Times New Roman" w:hAnsi="Times New Roman" w:cs="Times New Roman"/>
                <w:sz w:val="28"/>
                <w:szCs w:val="28"/>
              </w:rPr>
              <w:t>придомовой территории с использованием светодиодных светильников и датчиков освещенности;</w:t>
            </w:r>
          </w:p>
          <w:p w:rsidR="0073708F" w:rsidRPr="000B3C0D" w:rsidRDefault="0073708F" w:rsidP="003617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1453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F1CDB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теплоизоляци</w:t>
            </w:r>
            <w:r w:rsidR="00D52FC0" w:rsidRPr="000B3C0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974184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подвального (цокольного) и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чердачного перекрытий</w:t>
            </w:r>
            <w:r w:rsidR="002A38A0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(в соответствии с проектной документацией)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3708F" w:rsidRPr="000B3C0D" w:rsidRDefault="0073708F" w:rsidP="003617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F1CDB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устан</w:t>
            </w:r>
            <w:r w:rsidR="00D52FC0" w:rsidRPr="000B3C0D">
              <w:rPr>
                <w:rFonts w:ascii="Times New Roman" w:hAnsi="Times New Roman" w:cs="Times New Roman"/>
                <w:sz w:val="28"/>
                <w:szCs w:val="28"/>
              </w:rPr>
              <w:t>овку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прибор</w:t>
            </w:r>
            <w:r w:rsidR="00D52FC0" w:rsidRPr="000B3C0D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учета</w:t>
            </w:r>
            <w:r w:rsidR="000D2EAC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1E3F" w:rsidRPr="000B3C0D">
              <w:rPr>
                <w:rFonts w:ascii="Times New Roman" w:hAnsi="Times New Roman" w:cs="Times New Roman"/>
                <w:sz w:val="28"/>
                <w:szCs w:val="28"/>
              </w:rPr>
              <w:t>горячего и холодного водоснабжения, электроэнергии</w:t>
            </w:r>
            <w:r w:rsidR="005F01F7" w:rsidRPr="000B3C0D">
              <w:rPr>
                <w:rFonts w:ascii="Times New Roman" w:hAnsi="Times New Roman" w:cs="Times New Roman"/>
                <w:sz w:val="28"/>
                <w:szCs w:val="28"/>
              </w:rPr>
              <w:t>, газа</w:t>
            </w:r>
            <w:r w:rsidR="00D51E3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и другие, предусмотренные в проектной документации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1AB0" w:rsidRPr="000B3C0D" w:rsidRDefault="00ED1AB0" w:rsidP="004B2A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F1CDB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>устан</w:t>
            </w:r>
            <w:r w:rsidR="003020EB" w:rsidRPr="000B3C0D">
              <w:rPr>
                <w:rFonts w:ascii="Times New Roman" w:hAnsi="Times New Roman" w:cs="Times New Roman"/>
                <w:sz w:val="28"/>
                <w:szCs w:val="28"/>
              </w:rPr>
              <w:t>овку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радиатор</w:t>
            </w:r>
            <w:r w:rsidR="003020EB" w:rsidRPr="000B3C0D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отопления с терморегуляторами</w:t>
            </w:r>
            <w:r w:rsidR="00B41DC5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(при технологической возможности</w:t>
            </w:r>
            <w:r w:rsidR="002A38A0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проектной документацией</w:t>
            </w:r>
            <w:r w:rsidR="00B41DC5" w:rsidRPr="000B3C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B2AF9" w:rsidRPr="000B3C0D" w:rsidRDefault="00ED1AB0" w:rsidP="004B2A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F1CDB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</w:t>
            </w:r>
            <w:r w:rsidR="003020EB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входны</w:t>
            </w:r>
            <w:r w:rsidR="003020EB" w:rsidRPr="000B3C0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двер</w:t>
            </w:r>
            <w:r w:rsidR="003020EB" w:rsidRPr="000B3C0D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в подъезды</w:t>
            </w:r>
            <w:r w:rsidR="003020EB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дома с  утеплением</w:t>
            </w:r>
            <w:r w:rsidR="004849B4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</w:t>
            </w:r>
            <w:r w:rsidR="003020EB" w:rsidRPr="000B3C0D">
              <w:rPr>
                <w:rFonts w:ascii="Times New Roman" w:hAnsi="Times New Roman" w:cs="Times New Roman"/>
                <w:sz w:val="28"/>
                <w:szCs w:val="28"/>
              </w:rPr>
              <w:t>нием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автодоводчиками</w:t>
            </w:r>
            <w:r w:rsidR="004849B4" w:rsidRPr="000B3C0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849B4" w:rsidRPr="000B3C0D" w:rsidRDefault="004849B4" w:rsidP="004B2A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F1C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20EB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устраивать 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входные тамбуры в подъезды дома с утеплением стен, </w:t>
            </w:r>
            <w:r w:rsidR="006F1CDB">
              <w:rPr>
                <w:rFonts w:ascii="Times New Roman" w:hAnsi="Times New Roman" w:cs="Times New Roman"/>
                <w:sz w:val="28"/>
                <w:szCs w:val="28"/>
              </w:rPr>
              <w:t xml:space="preserve">устанавливать </w:t>
            </w:r>
            <w:r w:rsidR="006F1CDB" w:rsidRPr="000B3C0D">
              <w:rPr>
                <w:rFonts w:ascii="Times New Roman" w:hAnsi="Times New Roman" w:cs="Times New Roman"/>
                <w:sz w:val="28"/>
                <w:szCs w:val="28"/>
              </w:rPr>
              <w:t>утепленны</w:t>
            </w:r>
            <w:r w:rsidR="006F1CD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F1CDB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двери тамбура </w:t>
            </w:r>
            <w:r w:rsidR="005228DA" w:rsidRPr="000B3C0D">
              <w:rPr>
                <w:rFonts w:ascii="Times New Roman" w:hAnsi="Times New Roman" w:cs="Times New Roman"/>
                <w:sz w:val="28"/>
                <w:szCs w:val="28"/>
              </w:rPr>
              <w:t>(входную и проходную) с автодоводчиками.</w:t>
            </w:r>
          </w:p>
          <w:p w:rsidR="0073708F" w:rsidRPr="000B3C0D" w:rsidRDefault="004B2AF9" w:rsidP="00802C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  Обеспечить наличие на фасаде дома 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>указателя клас</w:t>
            </w:r>
            <w:r w:rsidR="00802CA0" w:rsidRPr="000B3C0D">
              <w:rPr>
                <w:rFonts w:ascii="Times New Roman" w:hAnsi="Times New Roman" w:cs="Times New Roman"/>
                <w:sz w:val="28"/>
                <w:szCs w:val="28"/>
              </w:rPr>
              <w:t>са энергетической эффективности</w:t>
            </w:r>
            <w:r w:rsidR="00802CA0" w:rsidRPr="000B3C0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>дома в соответствии с разделом III Правил определения классов энергетической эффективности многоквартирных домов, утвержденных приказом Министерства строительства и жилищно-коммунального хозяйства Российской Федераци</w:t>
            </w: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и от б июня 2016 года № 399/пр</w:t>
            </w:r>
            <w:r w:rsidR="0073708F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267491" w:rsidRPr="000B3C0D" w:rsidTr="00714537">
        <w:tc>
          <w:tcPr>
            <w:tcW w:w="594" w:type="dxa"/>
          </w:tcPr>
          <w:p w:rsidR="00267491" w:rsidRPr="000B3C0D" w:rsidRDefault="00EA7DDA" w:rsidP="008E4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633" w:type="dxa"/>
          </w:tcPr>
          <w:p w:rsidR="00267491" w:rsidRPr="000B3C0D" w:rsidRDefault="00F56072" w:rsidP="00387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>Требования к эксплуатационной документации дома</w:t>
            </w:r>
          </w:p>
        </w:tc>
        <w:tc>
          <w:tcPr>
            <w:tcW w:w="6124" w:type="dxa"/>
          </w:tcPr>
          <w:p w:rsidR="00267491" w:rsidRPr="000B3C0D" w:rsidRDefault="000B5B3B" w:rsidP="00F560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56072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паспортов и инструкций по эксплуатации предприятий изготовителей на механическое, электрическое, санитарно-техническое и иное, включая лифтовое, оборудование, приборы учета использования энергетических ресурсов (общедомовые (коллективные) и индивидуальные) и узлы </w:t>
            </w:r>
            <w:r w:rsidR="00F56072" w:rsidRPr="000B3C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управления подачей энергетических ресурсов и т.д., а также соответствующих документов (копий документов), предусмотренных пунктами 24 и 26 Правил содержания общего имущества в многоквартирном доме, утвержденных постановлением Правительства Российской Федерации от 13 августа 2006 года № 491, включая Инструкцию по эксплуатации многоквартирного дома, выполненную в </w:t>
            </w:r>
            <w:r w:rsidR="00B72201" w:rsidRPr="000B3C0D">
              <w:rPr>
                <w:rFonts w:ascii="Times New Roman" w:hAnsi="Times New Roman" w:cs="Times New Roman"/>
                <w:sz w:val="28"/>
                <w:szCs w:val="28"/>
              </w:rPr>
              <w:t>соответствии</w:t>
            </w:r>
            <w:r w:rsidR="00F56072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с п. 10.1 Градостроительного кодекса (Требования к безопасной эксплуатации зданий) и СП 255.1325800 «Здания и сооружения. Правила </w:t>
            </w:r>
            <w:r w:rsidR="002A38A0" w:rsidRPr="000B3C0D">
              <w:rPr>
                <w:rFonts w:ascii="Times New Roman" w:hAnsi="Times New Roman" w:cs="Times New Roman"/>
                <w:sz w:val="28"/>
                <w:szCs w:val="28"/>
              </w:rPr>
              <w:t>эксплуатации. Общие положения» (в соответствии с проектной документацией)</w:t>
            </w:r>
            <w:r w:rsidR="00F56072" w:rsidRPr="000B3C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3761" w:rsidRPr="000B3C0D" w:rsidRDefault="00AB3761" w:rsidP="002A38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  Наличие инструкций по эксплуатации внутриквартирного инженерного оборудования.</w:t>
            </w:r>
            <w:r w:rsidR="00104B29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2FC0" w:rsidRPr="000B3C0D">
              <w:rPr>
                <w:rFonts w:ascii="Times New Roman" w:hAnsi="Times New Roman" w:cs="Times New Roman"/>
                <w:sz w:val="28"/>
                <w:szCs w:val="28"/>
              </w:rPr>
              <w:t>Комплекты и</w:t>
            </w:r>
            <w:r w:rsidR="00104B29" w:rsidRPr="000B3C0D">
              <w:rPr>
                <w:rFonts w:ascii="Times New Roman" w:hAnsi="Times New Roman" w:cs="Times New Roman"/>
                <w:sz w:val="28"/>
                <w:szCs w:val="28"/>
              </w:rPr>
              <w:t>нструкци</w:t>
            </w:r>
            <w:r w:rsidR="00D52FC0" w:rsidRPr="000B3C0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104B29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по эксплуатации</w:t>
            </w:r>
            <w:r w:rsidR="00D52FC0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внутриквартирного инженерного оборудования</w:t>
            </w:r>
            <w:r w:rsidR="00104B29" w:rsidRPr="000B3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2FC0" w:rsidRPr="000B3C0D">
              <w:rPr>
                <w:rFonts w:ascii="Times New Roman" w:hAnsi="Times New Roman" w:cs="Times New Roman"/>
                <w:sz w:val="28"/>
                <w:szCs w:val="28"/>
              </w:rPr>
              <w:t>подлежат передаче Заказчику</w:t>
            </w:r>
            <w:r w:rsidR="00104B29" w:rsidRPr="000B3C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E0610" w:rsidRPr="008E401A" w:rsidRDefault="008E0610" w:rsidP="00073BC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E0610" w:rsidRPr="008E401A" w:rsidSect="00B5363E">
      <w:headerReference w:type="default" r:id="rId36"/>
      <w:footerReference w:type="default" r:id="rId3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AD8" w:rsidRDefault="00750AD8" w:rsidP="008E401A">
      <w:pPr>
        <w:spacing w:after="0" w:line="240" w:lineRule="auto"/>
      </w:pPr>
      <w:r>
        <w:separator/>
      </w:r>
    </w:p>
  </w:endnote>
  <w:endnote w:type="continuationSeparator" w:id="0">
    <w:p w:rsidR="00750AD8" w:rsidRDefault="00750AD8" w:rsidP="008E4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0038266"/>
      <w:docPartObj>
        <w:docPartGallery w:val="Page Numbers (Bottom of Page)"/>
        <w:docPartUnique/>
      </w:docPartObj>
    </w:sdtPr>
    <w:sdtEndPr/>
    <w:sdtContent>
      <w:p w:rsidR="00626B19" w:rsidRDefault="00750AD8">
        <w:pPr>
          <w:pStyle w:val="a6"/>
          <w:jc w:val="center"/>
        </w:pPr>
      </w:p>
    </w:sdtContent>
  </w:sdt>
  <w:p w:rsidR="00626B19" w:rsidRDefault="00626B1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AD8" w:rsidRDefault="00750AD8" w:rsidP="008E401A">
      <w:pPr>
        <w:spacing w:after="0" w:line="240" w:lineRule="auto"/>
      </w:pPr>
      <w:r>
        <w:separator/>
      </w:r>
    </w:p>
  </w:footnote>
  <w:footnote w:type="continuationSeparator" w:id="0">
    <w:p w:rsidR="00750AD8" w:rsidRDefault="00750AD8" w:rsidP="008E4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00382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26B19" w:rsidRDefault="00983481">
        <w:pPr>
          <w:pStyle w:val="a4"/>
          <w:jc w:val="center"/>
        </w:pPr>
        <w:r w:rsidRPr="001A24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26B19" w:rsidRPr="001A24D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A24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466FE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1A24D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26B19" w:rsidRDefault="00626B1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942005590" o:spid="_x0000_i1029" type="#_x0000_t75" style="width:.75pt;height:.75pt;visibility:visible;mso-wrap-style:square" o:bullet="t">
        <v:imagedata r:id="rId1" o:title=""/>
      </v:shape>
    </w:pict>
  </w:numPicBullet>
  <w:numPicBullet w:numPicBulletId="1">
    <w:pict>
      <v:shape id="Рисунок 779616309" o:spid="_x0000_i1030" type="#_x0000_t75" style="width:.75pt;height:4.5pt;visibility:visible;mso-wrap-style:square" o:bullet="t">
        <v:imagedata r:id="rId2" o:title=""/>
      </v:shape>
    </w:pict>
  </w:numPicBullet>
  <w:numPicBullet w:numPicBulletId="2">
    <w:pict>
      <v:shape id="Рисунок 1344625065" o:spid="_x0000_i1031" type="#_x0000_t75" style="width:.75pt;height:.75pt;visibility:visible;mso-wrap-style:square" o:bullet="t">
        <v:imagedata r:id="rId3" o:title=""/>
      </v:shape>
    </w:pict>
  </w:numPicBullet>
  <w:abstractNum w:abstractNumId="0" w15:restartNumberingAfterBreak="0">
    <w:nsid w:val="10303A7D"/>
    <w:multiLevelType w:val="hybridMultilevel"/>
    <w:tmpl w:val="1598ABAA"/>
    <w:lvl w:ilvl="0" w:tplc="2A0EE29A">
      <w:start w:val="8"/>
      <w:numFmt w:val="decimal"/>
      <w:lvlText w:val="%1)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CC9CF8D8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07E2A762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D12B0D4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D10ADD0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0EC2AD2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77CE288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AFAE3B2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D4EE4DE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9F4294"/>
    <w:multiLevelType w:val="hybridMultilevel"/>
    <w:tmpl w:val="CEC2A03E"/>
    <w:lvl w:ilvl="0" w:tplc="141026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84CB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6EEA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68C99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7EDF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FA2F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48D4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A0B7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F4FD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7BC20C7"/>
    <w:multiLevelType w:val="hybridMultilevel"/>
    <w:tmpl w:val="793ED9C4"/>
    <w:lvl w:ilvl="0" w:tplc="CB40F5C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683C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BF040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7E37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A881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847C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0D64A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069D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8C6AC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F2C6123"/>
    <w:multiLevelType w:val="hybridMultilevel"/>
    <w:tmpl w:val="8F94BCA4"/>
    <w:lvl w:ilvl="0" w:tplc="68B2EA6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32F2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BA75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562D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F8DB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DE2C0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7CD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2232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3FA8E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0397ED1"/>
    <w:multiLevelType w:val="hybridMultilevel"/>
    <w:tmpl w:val="CAEC3F36"/>
    <w:lvl w:ilvl="0" w:tplc="8CB23182">
      <w:start w:val="4"/>
      <w:numFmt w:val="decimal"/>
      <w:lvlText w:val="%1)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1857C6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D02F94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FAF9CC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6622EA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1AADB4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02A966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F20650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C4FFA6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D7802F2"/>
    <w:multiLevelType w:val="hybridMultilevel"/>
    <w:tmpl w:val="5D6EB98C"/>
    <w:lvl w:ilvl="0" w:tplc="D848E162">
      <w:start w:val="12"/>
      <w:numFmt w:val="decimal"/>
      <w:lvlText w:val="%1)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9C8BEE">
      <w:start w:val="1"/>
      <w:numFmt w:val="lowerLetter"/>
      <w:lvlText w:val="%2"/>
      <w:lvlJc w:val="left"/>
      <w:pPr>
        <w:ind w:left="1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06A2B24">
      <w:start w:val="1"/>
      <w:numFmt w:val="lowerRoman"/>
      <w:lvlText w:val="%3"/>
      <w:lvlJc w:val="left"/>
      <w:pPr>
        <w:ind w:left="2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DAEF44">
      <w:start w:val="1"/>
      <w:numFmt w:val="decimal"/>
      <w:lvlText w:val="%4"/>
      <w:lvlJc w:val="left"/>
      <w:pPr>
        <w:ind w:left="3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1CCD02">
      <w:start w:val="1"/>
      <w:numFmt w:val="lowerLetter"/>
      <w:lvlText w:val="%5"/>
      <w:lvlJc w:val="left"/>
      <w:pPr>
        <w:ind w:left="4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144C98">
      <w:start w:val="1"/>
      <w:numFmt w:val="lowerRoman"/>
      <w:lvlText w:val="%6"/>
      <w:lvlJc w:val="left"/>
      <w:pPr>
        <w:ind w:left="4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A87CF8">
      <w:start w:val="1"/>
      <w:numFmt w:val="decimal"/>
      <w:lvlText w:val="%7"/>
      <w:lvlJc w:val="left"/>
      <w:pPr>
        <w:ind w:left="5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FF2494C">
      <w:start w:val="1"/>
      <w:numFmt w:val="lowerLetter"/>
      <w:lvlText w:val="%8"/>
      <w:lvlJc w:val="left"/>
      <w:pPr>
        <w:ind w:left="6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F36254A">
      <w:start w:val="1"/>
      <w:numFmt w:val="lowerRoman"/>
      <w:lvlText w:val="%9"/>
      <w:lvlJc w:val="left"/>
      <w:pPr>
        <w:ind w:left="6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1106DE5"/>
    <w:multiLevelType w:val="hybridMultilevel"/>
    <w:tmpl w:val="5336B8DE"/>
    <w:lvl w:ilvl="0" w:tplc="AC12C440">
      <w:start w:val="1"/>
      <w:numFmt w:val="bullet"/>
      <w:lvlText w:val="-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63BEEC9A">
      <w:start w:val="1"/>
      <w:numFmt w:val="bullet"/>
      <w:lvlText w:val="o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89CAAF5E">
      <w:start w:val="1"/>
      <w:numFmt w:val="bullet"/>
      <w:lvlText w:val="▪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41D4D8D6">
      <w:start w:val="1"/>
      <w:numFmt w:val="bullet"/>
      <w:lvlText w:val="•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4030E73E">
      <w:start w:val="1"/>
      <w:numFmt w:val="bullet"/>
      <w:lvlText w:val="o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D74E6EBA">
      <w:start w:val="1"/>
      <w:numFmt w:val="bullet"/>
      <w:lvlText w:val="▪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7608823C">
      <w:start w:val="1"/>
      <w:numFmt w:val="bullet"/>
      <w:lvlText w:val="•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9A682E5A">
      <w:start w:val="1"/>
      <w:numFmt w:val="bullet"/>
      <w:lvlText w:val="o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A90A7032">
      <w:start w:val="1"/>
      <w:numFmt w:val="bullet"/>
      <w:lvlText w:val="▪"/>
      <w:lvlJc w:val="left"/>
      <w:pPr>
        <w:ind w:left="6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52D4E9E"/>
    <w:multiLevelType w:val="hybridMultilevel"/>
    <w:tmpl w:val="99F0F148"/>
    <w:lvl w:ilvl="0" w:tplc="0DF257EC">
      <w:start w:val="1"/>
      <w:numFmt w:val="bullet"/>
      <w:lvlText w:val="-"/>
      <w:lvlJc w:val="left"/>
      <w:pPr>
        <w:ind w:left="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6CCD778">
      <w:start w:val="1"/>
      <w:numFmt w:val="bullet"/>
      <w:lvlText w:val="o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B94D58E">
      <w:start w:val="1"/>
      <w:numFmt w:val="bullet"/>
      <w:lvlText w:val="▪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38129A38">
      <w:start w:val="1"/>
      <w:numFmt w:val="bullet"/>
      <w:lvlText w:val="•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BB4E38E4">
      <w:start w:val="1"/>
      <w:numFmt w:val="bullet"/>
      <w:lvlText w:val="o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DDCC8CF4">
      <w:start w:val="1"/>
      <w:numFmt w:val="bullet"/>
      <w:lvlText w:val="▪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0146592A">
      <w:start w:val="1"/>
      <w:numFmt w:val="bullet"/>
      <w:lvlText w:val="•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F7C4E2A8">
      <w:start w:val="1"/>
      <w:numFmt w:val="bullet"/>
      <w:lvlText w:val="o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041E37DC">
      <w:start w:val="1"/>
      <w:numFmt w:val="bullet"/>
      <w:lvlText w:val="▪"/>
      <w:lvlJc w:val="left"/>
      <w:pPr>
        <w:ind w:left="6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950352E"/>
    <w:multiLevelType w:val="hybridMultilevel"/>
    <w:tmpl w:val="B596F0C8"/>
    <w:lvl w:ilvl="0" w:tplc="A914160C">
      <w:start w:val="1"/>
      <w:numFmt w:val="bullet"/>
      <w:lvlText w:val="-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22047FF2">
      <w:start w:val="1"/>
      <w:numFmt w:val="bullet"/>
      <w:lvlText w:val="o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E74F03A">
      <w:start w:val="1"/>
      <w:numFmt w:val="bullet"/>
      <w:lvlText w:val="▪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87960650">
      <w:start w:val="1"/>
      <w:numFmt w:val="bullet"/>
      <w:lvlText w:val="•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7158D912">
      <w:start w:val="1"/>
      <w:numFmt w:val="bullet"/>
      <w:lvlText w:val="o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338EE40">
      <w:start w:val="1"/>
      <w:numFmt w:val="bullet"/>
      <w:lvlText w:val="▪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92707520">
      <w:start w:val="1"/>
      <w:numFmt w:val="bullet"/>
      <w:lvlText w:val="•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B06458C8">
      <w:start w:val="1"/>
      <w:numFmt w:val="bullet"/>
      <w:lvlText w:val="o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908BEDE">
      <w:start w:val="1"/>
      <w:numFmt w:val="bullet"/>
      <w:lvlText w:val="▪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E401A"/>
    <w:rsid w:val="0000059D"/>
    <w:rsid w:val="000007E6"/>
    <w:rsid w:val="000062E0"/>
    <w:rsid w:val="00026048"/>
    <w:rsid w:val="00027A04"/>
    <w:rsid w:val="00051D08"/>
    <w:rsid w:val="000530D9"/>
    <w:rsid w:val="00053BE9"/>
    <w:rsid w:val="00057D88"/>
    <w:rsid w:val="00065259"/>
    <w:rsid w:val="000661D3"/>
    <w:rsid w:val="00073BCE"/>
    <w:rsid w:val="00091259"/>
    <w:rsid w:val="000B3C0D"/>
    <w:rsid w:val="000B5B3B"/>
    <w:rsid w:val="000D2EAC"/>
    <w:rsid w:val="000D642E"/>
    <w:rsid w:val="000E3992"/>
    <w:rsid w:val="000F4E33"/>
    <w:rsid w:val="00104B29"/>
    <w:rsid w:val="001260C2"/>
    <w:rsid w:val="001309AA"/>
    <w:rsid w:val="00144668"/>
    <w:rsid w:val="00145ABF"/>
    <w:rsid w:val="00190242"/>
    <w:rsid w:val="001949B0"/>
    <w:rsid w:val="00197775"/>
    <w:rsid w:val="001A24D1"/>
    <w:rsid w:val="001A5DC7"/>
    <w:rsid w:val="001B62F3"/>
    <w:rsid w:val="001B66D5"/>
    <w:rsid w:val="001C2DEE"/>
    <w:rsid w:val="001C4CB3"/>
    <w:rsid w:val="001D2513"/>
    <w:rsid w:val="001F2808"/>
    <w:rsid w:val="001F3FCF"/>
    <w:rsid w:val="001F7019"/>
    <w:rsid w:val="00200776"/>
    <w:rsid w:val="00215200"/>
    <w:rsid w:val="002312A3"/>
    <w:rsid w:val="002350C2"/>
    <w:rsid w:val="00240B3F"/>
    <w:rsid w:val="0026223D"/>
    <w:rsid w:val="00267491"/>
    <w:rsid w:val="00270328"/>
    <w:rsid w:val="002753D1"/>
    <w:rsid w:val="002A1049"/>
    <w:rsid w:val="002A38A0"/>
    <w:rsid w:val="002B4768"/>
    <w:rsid w:val="002F02AE"/>
    <w:rsid w:val="002F53E8"/>
    <w:rsid w:val="002F63BA"/>
    <w:rsid w:val="003020EB"/>
    <w:rsid w:val="00326776"/>
    <w:rsid w:val="003368D3"/>
    <w:rsid w:val="00340B6C"/>
    <w:rsid w:val="00355792"/>
    <w:rsid w:val="00356A32"/>
    <w:rsid w:val="003617B4"/>
    <w:rsid w:val="00364761"/>
    <w:rsid w:val="003851B6"/>
    <w:rsid w:val="003879F6"/>
    <w:rsid w:val="003A0CE4"/>
    <w:rsid w:val="003A23E2"/>
    <w:rsid w:val="003A4A6D"/>
    <w:rsid w:val="003C3A65"/>
    <w:rsid w:val="003C7575"/>
    <w:rsid w:val="003D5E1C"/>
    <w:rsid w:val="003D6EC9"/>
    <w:rsid w:val="003E4F0F"/>
    <w:rsid w:val="003F2103"/>
    <w:rsid w:val="004267D1"/>
    <w:rsid w:val="0043203B"/>
    <w:rsid w:val="00457836"/>
    <w:rsid w:val="00462AB3"/>
    <w:rsid w:val="004656F2"/>
    <w:rsid w:val="004807CC"/>
    <w:rsid w:val="004849B4"/>
    <w:rsid w:val="004878C0"/>
    <w:rsid w:val="00494DC7"/>
    <w:rsid w:val="004A42BC"/>
    <w:rsid w:val="004B2AF9"/>
    <w:rsid w:val="004B319D"/>
    <w:rsid w:val="004B58EF"/>
    <w:rsid w:val="004B782C"/>
    <w:rsid w:val="004B7982"/>
    <w:rsid w:val="004C54C3"/>
    <w:rsid w:val="004D4749"/>
    <w:rsid w:val="004E143C"/>
    <w:rsid w:val="004E5811"/>
    <w:rsid w:val="004F7260"/>
    <w:rsid w:val="005000E3"/>
    <w:rsid w:val="00505BB8"/>
    <w:rsid w:val="005228DA"/>
    <w:rsid w:val="0055694F"/>
    <w:rsid w:val="0056302A"/>
    <w:rsid w:val="005827C4"/>
    <w:rsid w:val="00583850"/>
    <w:rsid w:val="00583A10"/>
    <w:rsid w:val="00595E85"/>
    <w:rsid w:val="005A6005"/>
    <w:rsid w:val="005B137F"/>
    <w:rsid w:val="005B1A01"/>
    <w:rsid w:val="005B4A9C"/>
    <w:rsid w:val="005B58F8"/>
    <w:rsid w:val="005C088E"/>
    <w:rsid w:val="005C4060"/>
    <w:rsid w:val="005E1571"/>
    <w:rsid w:val="005E2B14"/>
    <w:rsid w:val="005F01F7"/>
    <w:rsid w:val="00612B48"/>
    <w:rsid w:val="006166F4"/>
    <w:rsid w:val="006217B5"/>
    <w:rsid w:val="00626B19"/>
    <w:rsid w:val="00637828"/>
    <w:rsid w:val="00657EEE"/>
    <w:rsid w:val="0067437A"/>
    <w:rsid w:val="006841AE"/>
    <w:rsid w:val="006A46CD"/>
    <w:rsid w:val="006B1236"/>
    <w:rsid w:val="006B3748"/>
    <w:rsid w:val="006D4743"/>
    <w:rsid w:val="006F169B"/>
    <w:rsid w:val="006F19B6"/>
    <w:rsid w:val="006F1CDB"/>
    <w:rsid w:val="00706DF9"/>
    <w:rsid w:val="00714537"/>
    <w:rsid w:val="007223F1"/>
    <w:rsid w:val="00722419"/>
    <w:rsid w:val="00726D09"/>
    <w:rsid w:val="0073708F"/>
    <w:rsid w:val="007428C1"/>
    <w:rsid w:val="00750AD8"/>
    <w:rsid w:val="00764371"/>
    <w:rsid w:val="00767ACD"/>
    <w:rsid w:val="00794779"/>
    <w:rsid w:val="007B5494"/>
    <w:rsid w:val="007C7130"/>
    <w:rsid w:val="007D010B"/>
    <w:rsid w:val="007E0F79"/>
    <w:rsid w:val="007F0097"/>
    <w:rsid w:val="007F0641"/>
    <w:rsid w:val="007F361C"/>
    <w:rsid w:val="007F4904"/>
    <w:rsid w:val="00801EF5"/>
    <w:rsid w:val="00802CA0"/>
    <w:rsid w:val="00812280"/>
    <w:rsid w:val="00814011"/>
    <w:rsid w:val="00840855"/>
    <w:rsid w:val="0084129E"/>
    <w:rsid w:val="008471CA"/>
    <w:rsid w:val="00860EF9"/>
    <w:rsid w:val="00872901"/>
    <w:rsid w:val="008770E2"/>
    <w:rsid w:val="00884B3B"/>
    <w:rsid w:val="00892284"/>
    <w:rsid w:val="00895B84"/>
    <w:rsid w:val="008A0210"/>
    <w:rsid w:val="008A2208"/>
    <w:rsid w:val="008B4A90"/>
    <w:rsid w:val="008B4B09"/>
    <w:rsid w:val="008C7B47"/>
    <w:rsid w:val="008D3D5F"/>
    <w:rsid w:val="008E0610"/>
    <w:rsid w:val="008E401A"/>
    <w:rsid w:val="008E4FBC"/>
    <w:rsid w:val="00901045"/>
    <w:rsid w:val="00903A3C"/>
    <w:rsid w:val="00906CB7"/>
    <w:rsid w:val="00915509"/>
    <w:rsid w:val="00915650"/>
    <w:rsid w:val="00952986"/>
    <w:rsid w:val="00973409"/>
    <w:rsid w:val="00974184"/>
    <w:rsid w:val="009749CF"/>
    <w:rsid w:val="00983481"/>
    <w:rsid w:val="009A7665"/>
    <w:rsid w:val="009B1759"/>
    <w:rsid w:val="009B2A90"/>
    <w:rsid w:val="009B7C8A"/>
    <w:rsid w:val="009E1CF4"/>
    <w:rsid w:val="009E3C8F"/>
    <w:rsid w:val="009E5B97"/>
    <w:rsid w:val="00A038AF"/>
    <w:rsid w:val="00A07F17"/>
    <w:rsid w:val="00A157B1"/>
    <w:rsid w:val="00A16AAD"/>
    <w:rsid w:val="00A31EBA"/>
    <w:rsid w:val="00A3461E"/>
    <w:rsid w:val="00A42FA9"/>
    <w:rsid w:val="00A44C07"/>
    <w:rsid w:val="00A52888"/>
    <w:rsid w:val="00A8595A"/>
    <w:rsid w:val="00AA2286"/>
    <w:rsid w:val="00AB04D8"/>
    <w:rsid w:val="00AB216A"/>
    <w:rsid w:val="00AB3761"/>
    <w:rsid w:val="00AB3930"/>
    <w:rsid w:val="00AC5090"/>
    <w:rsid w:val="00AC6176"/>
    <w:rsid w:val="00AD2091"/>
    <w:rsid w:val="00AD6683"/>
    <w:rsid w:val="00AE01CD"/>
    <w:rsid w:val="00B00607"/>
    <w:rsid w:val="00B051BB"/>
    <w:rsid w:val="00B13075"/>
    <w:rsid w:val="00B13CDF"/>
    <w:rsid w:val="00B3414A"/>
    <w:rsid w:val="00B41DC5"/>
    <w:rsid w:val="00B5363E"/>
    <w:rsid w:val="00B657D3"/>
    <w:rsid w:val="00B71B9D"/>
    <w:rsid w:val="00B72201"/>
    <w:rsid w:val="00B73B3A"/>
    <w:rsid w:val="00B87ECD"/>
    <w:rsid w:val="00B91DE7"/>
    <w:rsid w:val="00BA0B89"/>
    <w:rsid w:val="00BA3150"/>
    <w:rsid w:val="00BB4DA0"/>
    <w:rsid w:val="00BF207B"/>
    <w:rsid w:val="00C01526"/>
    <w:rsid w:val="00C02BED"/>
    <w:rsid w:val="00C11B0F"/>
    <w:rsid w:val="00C13139"/>
    <w:rsid w:val="00C22991"/>
    <w:rsid w:val="00C600A2"/>
    <w:rsid w:val="00C87371"/>
    <w:rsid w:val="00CA0A8A"/>
    <w:rsid w:val="00CC44E5"/>
    <w:rsid w:val="00CC53A6"/>
    <w:rsid w:val="00CC5447"/>
    <w:rsid w:val="00CC5F1D"/>
    <w:rsid w:val="00CD71D2"/>
    <w:rsid w:val="00D013DF"/>
    <w:rsid w:val="00D10CF4"/>
    <w:rsid w:val="00D14B95"/>
    <w:rsid w:val="00D17D87"/>
    <w:rsid w:val="00D4333C"/>
    <w:rsid w:val="00D51E3F"/>
    <w:rsid w:val="00D52FC0"/>
    <w:rsid w:val="00D54741"/>
    <w:rsid w:val="00DA6631"/>
    <w:rsid w:val="00E05301"/>
    <w:rsid w:val="00E2661B"/>
    <w:rsid w:val="00E3224C"/>
    <w:rsid w:val="00E466FE"/>
    <w:rsid w:val="00E52F74"/>
    <w:rsid w:val="00E67953"/>
    <w:rsid w:val="00E858F0"/>
    <w:rsid w:val="00E900EB"/>
    <w:rsid w:val="00EA2445"/>
    <w:rsid w:val="00EA3024"/>
    <w:rsid w:val="00EA491C"/>
    <w:rsid w:val="00EA49BF"/>
    <w:rsid w:val="00EA7DDA"/>
    <w:rsid w:val="00EB04F2"/>
    <w:rsid w:val="00EB7F35"/>
    <w:rsid w:val="00ED1AB0"/>
    <w:rsid w:val="00F1624F"/>
    <w:rsid w:val="00F2307B"/>
    <w:rsid w:val="00F26C1D"/>
    <w:rsid w:val="00F3510E"/>
    <w:rsid w:val="00F37F3C"/>
    <w:rsid w:val="00F50E1C"/>
    <w:rsid w:val="00F5272E"/>
    <w:rsid w:val="00F56072"/>
    <w:rsid w:val="00F602C7"/>
    <w:rsid w:val="00F629C7"/>
    <w:rsid w:val="00F652F7"/>
    <w:rsid w:val="00F81890"/>
    <w:rsid w:val="00F873C9"/>
    <w:rsid w:val="00F966D7"/>
    <w:rsid w:val="00FA59AA"/>
    <w:rsid w:val="00FB518A"/>
    <w:rsid w:val="00FE1D90"/>
    <w:rsid w:val="00FE460A"/>
    <w:rsid w:val="00FE5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1A9DF"/>
  <w15:docId w15:val="{5C8C9F2B-AB3B-4E75-8D9C-1C0F5E8CB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88E"/>
  </w:style>
  <w:style w:type="paragraph" w:styleId="1">
    <w:name w:val="heading 1"/>
    <w:basedOn w:val="a"/>
    <w:link w:val="10"/>
    <w:uiPriority w:val="9"/>
    <w:qFormat/>
    <w:rsid w:val="00FE5C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0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8E4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401A"/>
  </w:style>
  <w:style w:type="paragraph" w:styleId="a6">
    <w:name w:val="footer"/>
    <w:basedOn w:val="a"/>
    <w:link w:val="a7"/>
    <w:uiPriority w:val="99"/>
    <w:unhideWhenUsed/>
    <w:rsid w:val="008E4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401A"/>
  </w:style>
  <w:style w:type="paragraph" w:styleId="a8">
    <w:name w:val="List Paragraph"/>
    <w:basedOn w:val="a"/>
    <w:uiPriority w:val="34"/>
    <w:qFormat/>
    <w:rsid w:val="005000E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37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70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E5C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FE5CBE"/>
  </w:style>
  <w:style w:type="paragraph" w:styleId="ab">
    <w:name w:val="No Spacing"/>
    <w:uiPriority w:val="1"/>
    <w:qFormat/>
    <w:rsid w:val="00612B48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26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3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6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5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laws.ru/laws/Federalnyy-zakon-ot-30.12.2009-N-384-FZ/" TargetMode="External"/><Relationship Id="rId13" Type="http://schemas.openxmlformats.org/officeDocument/2006/relationships/hyperlink" Target="https://rulaws.ru/acts/Prikaz-Minstroya-Rossii-ot-16.12.2016-N-970_pr/" TargetMode="External"/><Relationship Id="rId18" Type="http://schemas.openxmlformats.org/officeDocument/2006/relationships/hyperlink" Target="https://rulaws.ru/acts/Prikaz-Minstroya-Rossii-ot-27.02.2017-N-127_pr/" TargetMode="External"/><Relationship Id="rId26" Type="http://schemas.openxmlformats.org/officeDocument/2006/relationships/image" Target="media/image4.jpe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rulaws.ru/acts/Prikaz-Minstroya-Rossii-ot-24.08.2016-N-590_pr/" TargetMode="External"/><Relationship Id="rId34" Type="http://schemas.openxmlformats.org/officeDocument/2006/relationships/image" Target="media/image12.jpeg"/><Relationship Id="rId7" Type="http://schemas.openxmlformats.org/officeDocument/2006/relationships/hyperlink" Target="https://rulaws.ru/laws/Federalnyy-zakon-ot-22.07.2008-N-123-FZ/" TargetMode="External"/><Relationship Id="rId12" Type="http://schemas.openxmlformats.org/officeDocument/2006/relationships/hyperlink" Target="https://rulaws.ru/acts/Prikaz-Minstroya-Rossii-ot-24.05.2018-N-309_pr/" TargetMode="External"/><Relationship Id="rId17" Type="http://schemas.openxmlformats.org/officeDocument/2006/relationships/hyperlink" Target="https://rulaws.ru/acts/Prikaz-Minstroya-Rossii-ot-03.12.2016-N-891_pr/" TargetMode="External"/><Relationship Id="rId25" Type="http://schemas.openxmlformats.org/officeDocument/2006/relationships/hyperlink" Target="https://rulaws.ru/acts/Postanovlenie-Glavnogo-gosudarstvennogo-sanitarnogo-vracha-RF-ot-28.01.2021-N-3/" TargetMode="External"/><Relationship Id="rId33" Type="http://schemas.openxmlformats.org/officeDocument/2006/relationships/image" Target="media/image11.jpe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laws.ru/acts/Prikaz-Minstroya-Rossii-ot-24.08.2016-N-590_pr/" TargetMode="External"/><Relationship Id="rId20" Type="http://schemas.openxmlformats.org/officeDocument/2006/relationships/hyperlink" Target="https://rulaws.ru/acts/Prikaz-Minstroya-Rossii-ot-08.04.2015-N-261_pr/" TargetMode="External"/><Relationship Id="rId29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laws.ru/acts/Prikaz-Minstroya-Rossii-ot-30.12.2020-N-904_pr/" TargetMode="External"/><Relationship Id="rId24" Type="http://schemas.openxmlformats.org/officeDocument/2006/relationships/hyperlink" Target="https://rulaws.ru/acts/Prikaz-Minstroya-Rossii-ot-26.10.2017-N-1484_pr/" TargetMode="External"/><Relationship Id="rId32" Type="http://schemas.openxmlformats.org/officeDocument/2006/relationships/image" Target="media/image10.jpeg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rulaws.ru/acts/Prikaz-MCHS-Rossii-ot-24.04.2013-N-288/" TargetMode="External"/><Relationship Id="rId23" Type="http://schemas.openxmlformats.org/officeDocument/2006/relationships/hyperlink" Target="https://rulaws.ru/acts/Prikaz-Rosstandarta-ot-23.06.2020-N-282-st/" TargetMode="External"/><Relationship Id="rId28" Type="http://schemas.openxmlformats.org/officeDocument/2006/relationships/image" Target="media/image6.jpeg"/><Relationship Id="rId36" Type="http://schemas.openxmlformats.org/officeDocument/2006/relationships/header" Target="header1.xml"/><Relationship Id="rId10" Type="http://schemas.openxmlformats.org/officeDocument/2006/relationships/hyperlink" Target="https://rulaws.ru/acts/Prikaz-Minstroya-Rossii-ot-30.12.2016-N-1034_pr/" TargetMode="External"/><Relationship Id="rId19" Type="http://schemas.openxmlformats.org/officeDocument/2006/relationships/hyperlink" Target="https://rulaws.ru/acts/Prikaz-Gosstroya-ot-25.12.2012-N-109_GS/" TargetMode="External"/><Relationship Id="rId31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hyperlink" Target="https://rulaws.ru/goverment/Postanovlenie-Pravitelstva-RF-ot-16.02.2008-N-87/" TargetMode="External"/><Relationship Id="rId14" Type="http://schemas.openxmlformats.org/officeDocument/2006/relationships/hyperlink" Target="https://rulaws.ru/acts/Prikaz-MCHS-Rossii-ot-12.03.2020-N-151/" TargetMode="External"/><Relationship Id="rId22" Type="http://schemas.openxmlformats.org/officeDocument/2006/relationships/hyperlink" Target="https://rulaws.ru/acts/Prikaz-Minstroya-Rossii-ot-03.12.2016-N-881_pr/" TargetMode="External"/><Relationship Id="rId27" Type="http://schemas.openxmlformats.org/officeDocument/2006/relationships/image" Target="media/image5.jpeg"/><Relationship Id="rId30" Type="http://schemas.openxmlformats.org/officeDocument/2006/relationships/image" Target="media/image8.jpeg"/><Relationship Id="rId35" Type="http://schemas.openxmlformats.org/officeDocument/2006/relationships/image" Target="media/image13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3058</Words>
  <Characters>17432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2025-06-04T13:11:00Z</cp:lastPrinted>
  <dcterms:created xsi:type="dcterms:W3CDTF">2025-06-25T08:42:00Z</dcterms:created>
  <dcterms:modified xsi:type="dcterms:W3CDTF">2025-07-31T09:11:00Z</dcterms:modified>
</cp:coreProperties>
</file>